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92834" w14:textId="030EC691" w:rsidR="00315AD3" w:rsidRPr="00C64648" w:rsidRDefault="00507CA0" w:rsidP="00315AD3">
      <w:pPr>
        <w:pStyle w:val="a4"/>
        <w:rPr>
          <w:rFonts w:eastAsia="MS Mincho" w:cs="Arial"/>
          <w:bCs/>
          <w:sz w:val="22"/>
        </w:rPr>
      </w:pPr>
      <w:r w:rsidRPr="00507CA0">
        <w:rPr>
          <w:rFonts w:cs="Arial"/>
          <w:bCs/>
          <w:sz w:val="22"/>
        </w:rPr>
        <w:t>3GPP TSG RAN WG1 Meeting #92bis</w:t>
      </w:r>
      <w:r w:rsidR="00315AD3" w:rsidRPr="00C64648">
        <w:rPr>
          <w:rFonts w:eastAsia="MS Mincho" w:cs="Arial"/>
          <w:bCs/>
          <w:sz w:val="22"/>
        </w:rPr>
        <w:t xml:space="preserve"> </w:t>
      </w:r>
      <w:r w:rsidR="00315AD3" w:rsidRPr="00C64648">
        <w:rPr>
          <w:rFonts w:eastAsia="MS Mincho" w:cs="Arial"/>
          <w:bCs/>
          <w:sz w:val="22"/>
        </w:rPr>
        <w:tab/>
      </w:r>
      <w:r w:rsidR="00315AD3" w:rsidRPr="00C64648">
        <w:rPr>
          <w:rFonts w:eastAsia="MS Mincho" w:cs="Arial"/>
          <w:bCs/>
          <w:sz w:val="22"/>
        </w:rPr>
        <w:tab/>
      </w:r>
      <w:r w:rsidR="00315AD3" w:rsidRPr="00C64648">
        <w:rPr>
          <w:rFonts w:eastAsia="MS Mincho" w:cs="Arial"/>
          <w:bCs/>
          <w:sz w:val="22"/>
        </w:rPr>
        <w:tab/>
      </w:r>
      <w:r w:rsidR="00315AD3">
        <w:rPr>
          <w:rFonts w:eastAsia="MS Mincho" w:cs="Arial"/>
          <w:bCs/>
          <w:sz w:val="22"/>
        </w:rPr>
        <w:t xml:space="preserve">              </w:t>
      </w:r>
      <w:r w:rsidR="00BE08C8">
        <w:rPr>
          <w:rFonts w:eastAsia="MS Mincho" w:cs="Arial"/>
          <w:bCs/>
          <w:sz w:val="22"/>
        </w:rPr>
        <w:t xml:space="preserve">                     </w:t>
      </w:r>
      <w:r w:rsidRPr="00507CA0">
        <w:rPr>
          <w:rFonts w:eastAsia="MS Mincho" w:cs="Arial"/>
          <w:bCs/>
          <w:sz w:val="22"/>
        </w:rPr>
        <w:t>R1-1803805</w:t>
      </w:r>
    </w:p>
    <w:p w14:paraId="5B483F89" w14:textId="34204670" w:rsidR="00315AD3" w:rsidRPr="004F08FE" w:rsidRDefault="00507CA0" w:rsidP="00315AD3">
      <w:pPr>
        <w:pStyle w:val="a4"/>
        <w:rPr>
          <w:rFonts w:cs="Arial"/>
        </w:rPr>
      </w:pPr>
      <w:r w:rsidRPr="00507CA0">
        <w:rPr>
          <w:rFonts w:eastAsia="宋体" w:cs="Arial"/>
          <w:sz w:val="22"/>
          <w:lang w:eastAsia="zh-CN"/>
        </w:rPr>
        <w:t>Sanya, China, April 16th – 20th, 2018</w:t>
      </w:r>
    </w:p>
    <w:p w14:paraId="7DBA6187" w14:textId="77777777" w:rsidR="00367877" w:rsidRPr="004F08FE" w:rsidRDefault="00367877" w:rsidP="00367877">
      <w:pPr>
        <w:pStyle w:val="a4"/>
        <w:rPr>
          <w:rFonts w:cs="Arial"/>
        </w:rPr>
      </w:pPr>
    </w:p>
    <w:p w14:paraId="723C746C"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14:paraId="144B4128" w14:textId="68A13456"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507CA0" w:rsidRPr="00507CA0">
        <w:rPr>
          <w:rFonts w:eastAsia="宋体" w:cs="Arial"/>
          <w:b w:val="0"/>
          <w:lang w:eastAsia="zh-CN"/>
        </w:rPr>
        <w:t>Remaining aspects on wake-up signals for feNB-IoT</w:t>
      </w:r>
      <w:r w:rsidR="00D810AF" w:rsidRPr="00837B4A">
        <w:rPr>
          <w:rFonts w:eastAsia="宋体" w:cs="Arial" w:hint="eastAsia"/>
          <w:b w:val="0"/>
          <w:lang w:eastAsia="zh-CN"/>
        </w:rPr>
        <w:t xml:space="preserve"> </w:t>
      </w:r>
    </w:p>
    <w:p w14:paraId="260F60FE" w14:textId="2EA0E67D"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507CA0" w:rsidRPr="00507CA0">
        <w:rPr>
          <w:rFonts w:cs="Arial"/>
          <w:b w:val="0"/>
        </w:rPr>
        <w:t>6.2.7.1.1.</w:t>
      </w:r>
      <w:r w:rsidR="00F72CD5">
        <w:rPr>
          <w:rFonts w:cs="Arial"/>
          <w:b w:val="0"/>
        </w:rPr>
        <w:t>2</w:t>
      </w:r>
    </w:p>
    <w:p w14:paraId="3708B25C"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14:paraId="63AF5534"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864874D" w14:textId="44EDC0C8"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w:t>
      </w:r>
      <w:r w:rsidR="001D261C">
        <w:rPr>
          <w:rFonts w:eastAsia="宋体"/>
          <w:lang w:val="en-GB" w:eastAsia="zh-CN"/>
        </w:rPr>
        <w:t>9</w:t>
      </w:r>
      <w:r w:rsidR="00A45A4F">
        <w:rPr>
          <w:rFonts w:eastAsia="宋体"/>
          <w:lang w:val="en-GB" w:eastAsia="zh-CN"/>
        </w:rPr>
        <w:t>2 in Athens</w:t>
      </w:r>
      <w:r>
        <w:rPr>
          <w:rFonts w:eastAsia="宋体"/>
          <w:lang w:val="en-GB" w:eastAsia="zh-CN"/>
        </w:rPr>
        <w:t xml:space="preserve">, </w:t>
      </w:r>
      <w:r>
        <w:rPr>
          <w:rFonts w:ascii="Times New Roman" w:eastAsia="MS Mincho" w:hAnsi="Times New Roman"/>
          <w:szCs w:val="20"/>
          <w:lang w:eastAsia="ja-JP"/>
        </w:rPr>
        <w:t xml:space="preserve">the following </w:t>
      </w:r>
      <w:r w:rsidR="00A45A4F">
        <w:rPr>
          <w:rFonts w:ascii="Times New Roman" w:eastAsia="MS Mincho" w:hAnsi="Times New Roman"/>
          <w:szCs w:val="20"/>
          <w:lang w:eastAsia="ja-JP"/>
        </w:rPr>
        <w:t>working assumption and</w:t>
      </w:r>
      <w:r w:rsidR="006D4C78">
        <w:rPr>
          <w:rFonts w:ascii="Times New Roman" w:eastAsia="MS Mincho" w:hAnsi="Times New Roman"/>
          <w:szCs w:val="20"/>
          <w:lang w:eastAsia="ja-JP"/>
        </w:rPr>
        <w:t xml:space="preserve"> </w:t>
      </w:r>
      <w:r w:rsidR="001550C2">
        <w:rPr>
          <w:rFonts w:ascii="Times New Roman" w:eastAsia="MS Mincho" w:hAnsi="Times New Roman"/>
          <w:szCs w:val="20"/>
          <w:lang w:eastAsia="ja-JP"/>
        </w:rPr>
        <w:t>agreements are obtained</w:t>
      </w:r>
      <w:r>
        <w:rPr>
          <w:rFonts w:ascii="Times New Roman" w:eastAsia="MS Mincho" w:hAnsi="Times New Roman"/>
          <w:szCs w:val="20"/>
          <w:lang w:eastAsia="ja-JP"/>
        </w:rPr>
        <w:t xml:space="preserve"> [1]. </w:t>
      </w:r>
    </w:p>
    <w:tbl>
      <w:tblPr>
        <w:tblStyle w:val="a8"/>
        <w:tblW w:w="0" w:type="auto"/>
        <w:tblLook w:val="04A0" w:firstRow="1" w:lastRow="0" w:firstColumn="1" w:lastColumn="0" w:noHBand="0" w:noVBand="1"/>
      </w:tblPr>
      <w:tblGrid>
        <w:gridCol w:w="9019"/>
      </w:tblGrid>
      <w:tr w:rsidR="008F713C" w:rsidRPr="008F713C" w14:paraId="6E57719D" w14:textId="77777777" w:rsidTr="008F713C">
        <w:tc>
          <w:tcPr>
            <w:tcW w:w="9019" w:type="dxa"/>
          </w:tcPr>
          <w:p w14:paraId="19EF0892" w14:textId="77777777" w:rsidR="00A45A4F" w:rsidRPr="00A45A4F" w:rsidRDefault="00A45A4F" w:rsidP="00A45A4F">
            <w:pPr>
              <w:rPr>
                <w:rFonts w:eastAsia="Yu Mincho"/>
                <w:sz w:val="20"/>
                <w:szCs w:val="20"/>
                <w:lang w:eastAsia="ja-JP"/>
              </w:rPr>
            </w:pPr>
            <w:r w:rsidRPr="00A45A4F">
              <w:rPr>
                <w:rFonts w:eastAsia="Yu Mincho"/>
                <w:sz w:val="20"/>
                <w:szCs w:val="20"/>
                <w:highlight w:val="darkYellow"/>
                <w:lang w:eastAsia="ja-JP"/>
              </w:rPr>
              <w:t>Working assumption</w:t>
            </w:r>
          </w:p>
          <w:p w14:paraId="02287F71" w14:textId="77777777" w:rsidR="00A45A4F" w:rsidRPr="00A45A4F" w:rsidRDefault="00A45A4F" w:rsidP="00A45A4F">
            <w:pPr>
              <w:pStyle w:val="a5"/>
              <w:jc w:val="both"/>
              <w:rPr>
                <w:b w:val="0"/>
                <w:bCs w:val="0"/>
                <w:lang w:eastAsia="zh-CN"/>
              </w:rPr>
            </w:pPr>
            <w:r w:rsidRPr="00A45A4F">
              <w:rPr>
                <w:b w:val="0"/>
                <w:bCs w:val="0"/>
                <w:lang w:eastAsia="zh-CN"/>
              </w:rPr>
              <w:t>WUS transmission relative to associated PO of subgroup of UEs is aligned to the start of the configured maximum duration of WUS.</w:t>
            </w:r>
          </w:p>
          <w:p w14:paraId="66ADC094" w14:textId="77777777" w:rsidR="00A45A4F" w:rsidRPr="00A45A4F" w:rsidRDefault="00A45A4F" w:rsidP="00A45A4F">
            <w:pPr>
              <w:rPr>
                <w:rFonts w:eastAsia="Yu Mincho"/>
                <w:sz w:val="20"/>
                <w:szCs w:val="20"/>
                <w:lang w:eastAsia="ja-JP"/>
              </w:rPr>
            </w:pPr>
            <w:r w:rsidRPr="00A45A4F">
              <w:rPr>
                <w:rFonts w:eastAsia="Yu Mincho"/>
                <w:sz w:val="20"/>
                <w:szCs w:val="20"/>
                <w:lang w:eastAsia="ja-JP"/>
              </w:rPr>
              <w:t>Note: the above applies to at least the case where the gap is large enough for scheduling UE</w:t>
            </w:r>
          </w:p>
          <w:p w14:paraId="2DA6E46A" w14:textId="77777777" w:rsidR="008F713C" w:rsidRDefault="00A45A4F" w:rsidP="00A45A4F">
            <w:pPr>
              <w:rPr>
                <w:bCs/>
                <w:sz w:val="20"/>
                <w:szCs w:val="20"/>
                <w:lang w:eastAsia="zh-CN"/>
              </w:rPr>
            </w:pPr>
            <w:r w:rsidRPr="00A45A4F">
              <w:rPr>
                <w:rFonts w:eastAsia="Yu Mincho" w:hint="eastAsia"/>
                <w:sz w:val="20"/>
                <w:szCs w:val="20"/>
                <w:lang w:eastAsia="ja-JP"/>
              </w:rPr>
              <w:t>N</w:t>
            </w:r>
            <w:r w:rsidRPr="00A45A4F">
              <w:rPr>
                <w:rFonts w:eastAsia="Yu Mincho"/>
                <w:sz w:val="20"/>
                <w:szCs w:val="20"/>
                <w:lang w:eastAsia="ja-JP"/>
              </w:rPr>
              <w:t xml:space="preserve">ote: the above does not imply that </w:t>
            </w:r>
            <w:r w:rsidRPr="00A45A4F">
              <w:rPr>
                <w:bCs/>
                <w:sz w:val="20"/>
                <w:szCs w:val="20"/>
                <w:lang w:eastAsia="zh-CN"/>
              </w:rPr>
              <w:t>subgroup of UEs is introduced and that subgroup is TDM</w:t>
            </w:r>
          </w:p>
          <w:p w14:paraId="6990819C" w14:textId="77777777" w:rsidR="00A45A4F" w:rsidRDefault="00A45A4F" w:rsidP="00A45A4F">
            <w:pPr>
              <w:rPr>
                <w:rFonts w:eastAsia="Yu Mincho"/>
                <w:sz w:val="20"/>
                <w:szCs w:val="20"/>
                <w:highlight w:val="green"/>
                <w:lang w:eastAsia="ja-JP"/>
              </w:rPr>
            </w:pPr>
          </w:p>
          <w:p w14:paraId="76957824" w14:textId="77777777" w:rsidR="00A45A4F" w:rsidRPr="00A45A4F" w:rsidRDefault="00A45A4F" w:rsidP="00A45A4F">
            <w:pPr>
              <w:rPr>
                <w:rFonts w:eastAsia="Yu Mincho"/>
                <w:sz w:val="20"/>
                <w:szCs w:val="20"/>
                <w:lang w:eastAsia="ja-JP"/>
              </w:rPr>
            </w:pPr>
            <w:r w:rsidRPr="00A45A4F">
              <w:rPr>
                <w:rFonts w:eastAsia="Yu Mincho"/>
                <w:sz w:val="20"/>
                <w:szCs w:val="20"/>
                <w:highlight w:val="green"/>
                <w:lang w:eastAsia="ja-JP"/>
              </w:rPr>
              <w:t>Agreement</w:t>
            </w:r>
          </w:p>
          <w:p w14:paraId="5F2F01C6" w14:textId="77777777" w:rsidR="00A45A4F" w:rsidRPr="00A45A4F" w:rsidRDefault="00A45A4F" w:rsidP="00A45A4F">
            <w:pPr>
              <w:tabs>
                <w:tab w:val="left" w:pos="720"/>
              </w:tabs>
              <w:spacing w:before="120"/>
              <w:rPr>
                <w:kern w:val="2"/>
                <w:sz w:val="20"/>
                <w:szCs w:val="20"/>
                <w:lang w:eastAsia="zh-CN"/>
              </w:rPr>
            </w:pPr>
            <w:r w:rsidRPr="00A45A4F">
              <w:rPr>
                <w:kern w:val="2"/>
                <w:sz w:val="20"/>
                <w:szCs w:val="20"/>
                <w:lang w:eastAsia="zh-CN"/>
              </w:rPr>
              <w:t>Remove the bracket in the following agreements:</w:t>
            </w:r>
          </w:p>
          <w:p w14:paraId="2963FD25" w14:textId="77777777" w:rsidR="00A45A4F" w:rsidRPr="00A45A4F" w:rsidRDefault="00A45A4F" w:rsidP="00A45A4F">
            <w:pPr>
              <w:numPr>
                <w:ilvl w:val="0"/>
                <w:numId w:val="29"/>
              </w:numPr>
              <w:tabs>
                <w:tab w:val="left" w:pos="720"/>
              </w:tabs>
              <w:autoSpaceDN w:val="0"/>
              <w:rPr>
                <w:sz w:val="20"/>
                <w:szCs w:val="20"/>
                <w:lang w:eastAsia="x-none"/>
              </w:rPr>
            </w:pPr>
            <w:r w:rsidRPr="00A45A4F">
              <w:rPr>
                <w:bCs/>
                <w:sz w:val="20"/>
                <w:szCs w:val="20"/>
                <w:lang w:eastAsia="x-none"/>
              </w:rPr>
              <w:t xml:space="preserve">There is a non-zero gap from the end of configured </w:t>
            </w:r>
            <w:r w:rsidRPr="00A45A4F">
              <w:rPr>
                <w:bCs/>
                <w:strike/>
                <w:color w:val="FF0000"/>
                <w:sz w:val="20"/>
                <w:szCs w:val="20"/>
                <w:lang w:eastAsia="x-none"/>
              </w:rPr>
              <w:t>[</w:t>
            </w:r>
            <w:r w:rsidRPr="00A45A4F">
              <w:rPr>
                <w:bCs/>
                <w:color w:val="FF0000"/>
                <w:sz w:val="20"/>
                <w:szCs w:val="20"/>
                <w:lang w:eastAsia="x-none"/>
              </w:rPr>
              <w:t>maximum</w:t>
            </w:r>
            <w:r w:rsidRPr="00A45A4F">
              <w:rPr>
                <w:bCs/>
                <w:strike/>
                <w:color w:val="FF0000"/>
                <w:sz w:val="20"/>
                <w:szCs w:val="20"/>
                <w:lang w:eastAsia="x-none"/>
              </w:rPr>
              <w:t>]</w:t>
            </w:r>
            <w:r w:rsidRPr="00A45A4F">
              <w:rPr>
                <w:bCs/>
                <w:color w:val="FF0000"/>
                <w:sz w:val="20"/>
                <w:szCs w:val="20"/>
                <w:lang w:eastAsia="x-none"/>
              </w:rPr>
              <w:t xml:space="preserve"> </w:t>
            </w:r>
            <w:r w:rsidRPr="00A45A4F">
              <w:rPr>
                <w:bCs/>
                <w:sz w:val="20"/>
                <w:szCs w:val="20"/>
                <w:lang w:eastAsia="x-none"/>
              </w:rPr>
              <w:t>WUS duration to the associated PO</w:t>
            </w:r>
          </w:p>
          <w:p w14:paraId="7BF343B6" w14:textId="77777777" w:rsidR="00A45A4F" w:rsidRPr="00A45A4F" w:rsidRDefault="00A45A4F" w:rsidP="00A45A4F">
            <w:pPr>
              <w:numPr>
                <w:ilvl w:val="1"/>
                <w:numId w:val="29"/>
              </w:numPr>
              <w:tabs>
                <w:tab w:val="left" w:pos="720"/>
              </w:tabs>
              <w:autoSpaceDN w:val="0"/>
              <w:rPr>
                <w:sz w:val="20"/>
                <w:szCs w:val="20"/>
                <w:lang w:eastAsia="x-none"/>
              </w:rPr>
            </w:pPr>
            <w:r w:rsidRPr="00A45A4F">
              <w:rPr>
                <w:rFonts w:eastAsia="Yu Mincho"/>
                <w:sz w:val="20"/>
                <w:szCs w:val="20"/>
                <w:lang w:eastAsia="ja-JP"/>
              </w:rPr>
              <w:t>FFS: exact value of non-zero-gap</w:t>
            </w:r>
          </w:p>
          <w:p w14:paraId="5B97D8E5" w14:textId="72793DF6" w:rsidR="00A45A4F" w:rsidRPr="00A45A4F" w:rsidRDefault="00A45A4F" w:rsidP="00A45A4F">
            <w:pPr>
              <w:numPr>
                <w:ilvl w:val="1"/>
                <w:numId w:val="29"/>
              </w:numPr>
              <w:tabs>
                <w:tab w:val="left" w:pos="720"/>
              </w:tabs>
              <w:autoSpaceDN w:val="0"/>
              <w:rPr>
                <w:sz w:val="20"/>
                <w:szCs w:val="20"/>
                <w:lang w:eastAsia="x-none"/>
              </w:rPr>
            </w:pPr>
            <w:r w:rsidRPr="00A45A4F">
              <w:rPr>
                <w:bCs/>
                <w:sz w:val="20"/>
                <w:szCs w:val="20"/>
                <w:lang w:eastAsia="x-none"/>
              </w:rPr>
              <w:t>FFS if it is fixed in spec or configurable explicitly, or known implicitly from other configured parameters</w:t>
            </w:r>
          </w:p>
          <w:p w14:paraId="6B68B649" w14:textId="77777777" w:rsidR="00A45A4F" w:rsidRPr="00A45A4F" w:rsidRDefault="00A45A4F" w:rsidP="00A45A4F">
            <w:pPr>
              <w:numPr>
                <w:ilvl w:val="0"/>
                <w:numId w:val="28"/>
              </w:numPr>
              <w:autoSpaceDN w:val="0"/>
              <w:rPr>
                <w:sz w:val="20"/>
                <w:szCs w:val="20"/>
                <w:lang w:eastAsia="x-none"/>
              </w:rPr>
            </w:pPr>
            <w:r w:rsidRPr="00A45A4F">
              <w:rPr>
                <w:sz w:val="20"/>
                <w:szCs w:val="20"/>
                <w:lang w:eastAsia="x-none"/>
              </w:rPr>
              <w:t>The</w:t>
            </w:r>
            <w:r w:rsidRPr="00A45A4F">
              <w:rPr>
                <w:color w:val="FF0000"/>
                <w:sz w:val="20"/>
                <w:szCs w:val="20"/>
                <w:lang w:eastAsia="x-none"/>
              </w:rPr>
              <w:t xml:space="preserve"> </w:t>
            </w:r>
            <w:r w:rsidRPr="00A45A4F">
              <w:rPr>
                <w:strike/>
                <w:color w:val="FF0000"/>
                <w:sz w:val="20"/>
                <w:szCs w:val="20"/>
                <w:lang w:eastAsia="x-none"/>
              </w:rPr>
              <w:t>[</w:t>
            </w:r>
            <w:r w:rsidRPr="00A45A4F">
              <w:rPr>
                <w:color w:val="FF0000"/>
                <w:sz w:val="20"/>
                <w:szCs w:val="20"/>
                <w:lang w:eastAsia="x-none"/>
              </w:rPr>
              <w:t>maximum</w:t>
            </w:r>
            <w:r w:rsidRPr="00A45A4F">
              <w:rPr>
                <w:strike/>
                <w:color w:val="FF0000"/>
                <w:sz w:val="20"/>
                <w:szCs w:val="20"/>
                <w:lang w:eastAsia="x-none"/>
              </w:rPr>
              <w:t>]</w:t>
            </w:r>
            <w:r w:rsidRPr="00A45A4F">
              <w:rPr>
                <w:color w:val="FF0000"/>
                <w:sz w:val="20"/>
                <w:szCs w:val="20"/>
                <w:lang w:eastAsia="x-none"/>
              </w:rPr>
              <w:t xml:space="preserve"> </w:t>
            </w:r>
            <w:r w:rsidRPr="00A45A4F">
              <w:rPr>
                <w:sz w:val="20"/>
                <w:szCs w:val="20"/>
                <w:lang w:eastAsia="x-none"/>
              </w:rPr>
              <w:t>duration of WUS is configured in SIB per NB-IoT carrier as one value from a list. FFS if the list:</w:t>
            </w:r>
          </w:p>
          <w:p w14:paraId="2B25FA58" w14:textId="77777777" w:rsidR="00A45A4F" w:rsidRPr="00A45A4F" w:rsidRDefault="00A45A4F" w:rsidP="00A45A4F">
            <w:pPr>
              <w:numPr>
                <w:ilvl w:val="1"/>
                <w:numId w:val="28"/>
              </w:numPr>
              <w:autoSpaceDN w:val="0"/>
              <w:rPr>
                <w:sz w:val="20"/>
                <w:szCs w:val="20"/>
                <w:lang w:eastAsia="x-none"/>
              </w:rPr>
            </w:pPr>
            <w:r w:rsidRPr="00A45A4F">
              <w:rPr>
                <w:sz w:val="20"/>
                <w:szCs w:val="20"/>
                <w:lang w:eastAsia="x-none"/>
              </w:rPr>
              <w:t>depends on Rmax and if so the number of lists specified</w:t>
            </w:r>
          </w:p>
          <w:p w14:paraId="6B01C421" w14:textId="77777777" w:rsidR="00A45A4F" w:rsidRPr="00A45A4F" w:rsidRDefault="00A45A4F" w:rsidP="00A45A4F">
            <w:pPr>
              <w:numPr>
                <w:ilvl w:val="1"/>
                <w:numId w:val="28"/>
              </w:numPr>
              <w:autoSpaceDN w:val="0"/>
              <w:rPr>
                <w:sz w:val="20"/>
                <w:szCs w:val="20"/>
                <w:lang w:eastAsia="x-none"/>
              </w:rPr>
            </w:pPr>
            <w:r w:rsidRPr="00A45A4F">
              <w:rPr>
                <w:sz w:val="20"/>
                <w:szCs w:val="20"/>
                <w:lang w:eastAsia="x-none"/>
              </w:rPr>
              <w:t>is a single list for all Rmax</w:t>
            </w:r>
          </w:p>
          <w:p w14:paraId="3DCE0EBD" w14:textId="77777777" w:rsidR="00A45A4F" w:rsidRPr="00A45A4F" w:rsidRDefault="00A45A4F" w:rsidP="00A45A4F">
            <w:pPr>
              <w:rPr>
                <w:sz w:val="20"/>
                <w:szCs w:val="20"/>
                <w:lang w:eastAsia="x-none"/>
              </w:rPr>
            </w:pPr>
            <w:r w:rsidRPr="00A45A4F">
              <w:rPr>
                <w:sz w:val="20"/>
                <w:szCs w:val="20"/>
                <w:lang w:eastAsia="x-none"/>
              </w:rPr>
              <w:t>Note: the Rmax refers to the one configured for paging</w:t>
            </w:r>
          </w:p>
          <w:p w14:paraId="2518401A" w14:textId="77777777" w:rsidR="00A45A4F" w:rsidRPr="00A45A4F" w:rsidRDefault="00A45A4F" w:rsidP="00A45A4F">
            <w:pPr>
              <w:numPr>
                <w:ilvl w:val="0"/>
                <w:numId w:val="30"/>
              </w:numPr>
              <w:autoSpaceDN w:val="0"/>
              <w:rPr>
                <w:sz w:val="20"/>
                <w:szCs w:val="20"/>
                <w:lang w:eastAsia="x-none"/>
              </w:rPr>
            </w:pPr>
            <w:r w:rsidRPr="00A45A4F">
              <w:rPr>
                <w:sz w:val="20"/>
                <w:szCs w:val="20"/>
                <w:lang w:eastAsia="x-none"/>
              </w:rPr>
              <w:t>The non-zero gap from the end of the configured</w:t>
            </w:r>
            <w:r w:rsidRPr="00A45A4F">
              <w:rPr>
                <w:color w:val="FF0000"/>
                <w:sz w:val="20"/>
                <w:szCs w:val="20"/>
                <w:lang w:eastAsia="x-none"/>
              </w:rPr>
              <w:t xml:space="preserve"> </w:t>
            </w:r>
            <w:r w:rsidRPr="00A45A4F">
              <w:rPr>
                <w:strike/>
                <w:color w:val="FF0000"/>
                <w:sz w:val="20"/>
                <w:szCs w:val="20"/>
                <w:lang w:eastAsia="x-none"/>
              </w:rPr>
              <w:t>[</w:t>
            </w:r>
            <w:r w:rsidRPr="00A45A4F">
              <w:rPr>
                <w:color w:val="FF0000"/>
                <w:sz w:val="20"/>
                <w:szCs w:val="20"/>
                <w:lang w:eastAsia="x-none"/>
              </w:rPr>
              <w:t>maximum</w:t>
            </w:r>
            <w:r w:rsidRPr="00A45A4F">
              <w:rPr>
                <w:strike/>
                <w:color w:val="FF0000"/>
                <w:sz w:val="20"/>
                <w:szCs w:val="20"/>
                <w:lang w:eastAsia="x-none"/>
              </w:rPr>
              <w:t>]</w:t>
            </w:r>
            <w:r w:rsidRPr="00A45A4F">
              <w:rPr>
                <w:color w:val="FF0000"/>
                <w:sz w:val="20"/>
                <w:szCs w:val="20"/>
                <w:lang w:eastAsia="x-none"/>
              </w:rPr>
              <w:t xml:space="preserve"> </w:t>
            </w:r>
            <w:r w:rsidRPr="00A45A4F">
              <w:rPr>
                <w:sz w:val="20"/>
                <w:szCs w:val="20"/>
                <w:lang w:eastAsia="x-none"/>
              </w:rPr>
              <w:t>WUS duration to the associated PO is configurable</w:t>
            </w:r>
          </w:p>
          <w:p w14:paraId="2E5FFE50" w14:textId="77777777" w:rsidR="00A45A4F" w:rsidRPr="00A45A4F" w:rsidRDefault="00A45A4F" w:rsidP="00A45A4F">
            <w:pPr>
              <w:numPr>
                <w:ilvl w:val="1"/>
                <w:numId w:val="30"/>
              </w:numPr>
              <w:autoSpaceDN w:val="0"/>
              <w:rPr>
                <w:sz w:val="20"/>
                <w:szCs w:val="20"/>
                <w:lang w:eastAsia="x-none"/>
              </w:rPr>
            </w:pPr>
            <w:r w:rsidRPr="00A45A4F">
              <w:rPr>
                <w:sz w:val="20"/>
                <w:szCs w:val="20"/>
                <w:lang w:eastAsia="x-none"/>
              </w:rPr>
              <w:t>FFS the minimum duration</w:t>
            </w:r>
          </w:p>
          <w:p w14:paraId="7FD3EF6F" w14:textId="77777777" w:rsidR="00A45A4F" w:rsidRDefault="00A45A4F" w:rsidP="00A45A4F">
            <w:pPr>
              <w:numPr>
                <w:ilvl w:val="1"/>
                <w:numId w:val="30"/>
              </w:numPr>
              <w:autoSpaceDN w:val="0"/>
              <w:rPr>
                <w:sz w:val="20"/>
                <w:szCs w:val="20"/>
                <w:lang w:eastAsia="x-none"/>
              </w:rPr>
            </w:pPr>
            <w:r w:rsidRPr="00A45A4F">
              <w:rPr>
                <w:sz w:val="20"/>
                <w:szCs w:val="20"/>
                <w:lang w:eastAsia="x-none"/>
              </w:rPr>
              <w:t>FFS the configuration is explicit or implicitly derived</w:t>
            </w:r>
          </w:p>
          <w:p w14:paraId="2E6EEEE5" w14:textId="77777777" w:rsidR="00A45A4F" w:rsidRPr="00A45A4F" w:rsidRDefault="00A45A4F" w:rsidP="00A45A4F">
            <w:pPr>
              <w:rPr>
                <w:rFonts w:eastAsia="Yu Mincho"/>
                <w:sz w:val="20"/>
                <w:szCs w:val="20"/>
                <w:lang w:eastAsia="ja-JP"/>
              </w:rPr>
            </w:pPr>
            <w:r w:rsidRPr="00A45A4F">
              <w:rPr>
                <w:rFonts w:eastAsia="Yu Mincho"/>
                <w:sz w:val="20"/>
                <w:szCs w:val="20"/>
                <w:highlight w:val="green"/>
                <w:lang w:eastAsia="ja-JP"/>
              </w:rPr>
              <w:t>Agreement</w:t>
            </w:r>
          </w:p>
          <w:p w14:paraId="70CF97BD" w14:textId="77777777" w:rsidR="00A45A4F" w:rsidRPr="00A45A4F" w:rsidRDefault="00A45A4F" w:rsidP="00A45A4F">
            <w:pPr>
              <w:spacing w:before="120"/>
              <w:rPr>
                <w:sz w:val="20"/>
                <w:szCs w:val="20"/>
              </w:rPr>
            </w:pPr>
            <w:r w:rsidRPr="00A45A4F">
              <w:rPr>
                <w:sz w:val="20"/>
                <w:szCs w:val="20"/>
              </w:rPr>
              <w:t xml:space="preserve">Confirm the working assumption that the </w:t>
            </w:r>
            <w:r w:rsidRPr="00A45A4F">
              <w:rPr>
                <w:sz w:val="20"/>
                <w:szCs w:val="20"/>
                <w:lang w:eastAsia="x-none"/>
              </w:rPr>
              <w:t>WUS sequence is a sequence mapping within one subframe as a basic unit and repeated/extended for multiple subframes to support larger coverage.</w:t>
            </w:r>
          </w:p>
          <w:p w14:paraId="071403AA" w14:textId="77777777" w:rsidR="00A45A4F" w:rsidRPr="00A45A4F" w:rsidRDefault="00A45A4F" w:rsidP="00A45A4F">
            <w:pPr>
              <w:autoSpaceDN w:val="0"/>
              <w:rPr>
                <w:sz w:val="20"/>
                <w:szCs w:val="20"/>
                <w:lang w:eastAsia="x-none"/>
              </w:rPr>
            </w:pPr>
          </w:p>
          <w:p w14:paraId="00957CB9" w14:textId="77777777" w:rsidR="00A45A4F" w:rsidRPr="00A45A4F" w:rsidRDefault="00A45A4F" w:rsidP="00A45A4F">
            <w:pPr>
              <w:rPr>
                <w:rFonts w:eastAsia="Yu Mincho"/>
                <w:sz w:val="20"/>
                <w:szCs w:val="20"/>
                <w:highlight w:val="green"/>
                <w:lang w:eastAsia="ja-JP"/>
              </w:rPr>
            </w:pPr>
            <w:r w:rsidRPr="00A45A4F">
              <w:rPr>
                <w:rFonts w:eastAsia="Yu Mincho"/>
                <w:sz w:val="20"/>
                <w:szCs w:val="20"/>
                <w:highlight w:val="green"/>
                <w:lang w:eastAsia="ja-JP"/>
              </w:rPr>
              <w:t>Agreement</w:t>
            </w:r>
          </w:p>
          <w:p w14:paraId="01DE8161" w14:textId="7713CADB" w:rsidR="00A45A4F" w:rsidRPr="00A45A4F" w:rsidRDefault="007139CE" w:rsidP="00A45A4F">
            <w:pPr>
              <w:numPr>
                <w:ilvl w:val="0"/>
                <w:numId w:val="30"/>
              </w:numPr>
              <w:autoSpaceDN w:val="0"/>
              <w:rPr>
                <w:sz w:val="20"/>
                <w:szCs w:val="20"/>
                <w:lang w:eastAsia="x-none"/>
              </w:rPr>
            </w:pPr>
            <w:r>
              <w:rPr>
                <w:sz w:val="20"/>
                <w:szCs w:val="20"/>
                <w:lang w:eastAsia="x-none"/>
              </w:rPr>
              <w:t>WUS conveys the cell ID</w:t>
            </w:r>
          </w:p>
          <w:p w14:paraId="5016143F" w14:textId="293A77DF" w:rsidR="00A45A4F" w:rsidRPr="00A45A4F" w:rsidRDefault="00A45A4F" w:rsidP="00A45A4F">
            <w:pPr>
              <w:numPr>
                <w:ilvl w:val="0"/>
                <w:numId w:val="30"/>
              </w:numPr>
              <w:autoSpaceDN w:val="0"/>
              <w:rPr>
                <w:sz w:val="20"/>
                <w:szCs w:val="20"/>
                <w:lang w:eastAsia="x-none"/>
              </w:rPr>
            </w:pPr>
            <w:r w:rsidRPr="00A45A4F">
              <w:rPr>
                <w:sz w:val="20"/>
                <w:szCs w:val="20"/>
                <w:lang w:eastAsia="x-none"/>
              </w:rPr>
              <w:t xml:space="preserve">FFS: UE group ID </w:t>
            </w:r>
          </w:p>
          <w:p w14:paraId="7F5B584D" w14:textId="616F3B0C" w:rsidR="00A45A4F" w:rsidRPr="00A45A4F" w:rsidRDefault="00A45A4F" w:rsidP="00A45A4F">
            <w:pPr>
              <w:numPr>
                <w:ilvl w:val="0"/>
                <w:numId w:val="30"/>
              </w:numPr>
              <w:autoSpaceDN w:val="0"/>
              <w:rPr>
                <w:sz w:val="20"/>
                <w:szCs w:val="20"/>
                <w:lang w:eastAsia="x-none"/>
              </w:rPr>
            </w:pPr>
            <w:r w:rsidRPr="00A45A4F">
              <w:rPr>
                <w:sz w:val="20"/>
                <w:szCs w:val="20"/>
                <w:lang w:eastAsia="x-none"/>
              </w:rPr>
              <w:t>FFS how/whether to handle the case of false alarm resulting from detecting WUS corresponding to different POs/UE groups (if introduced)</w:t>
            </w:r>
          </w:p>
        </w:tc>
      </w:tr>
    </w:tbl>
    <w:p w14:paraId="0339204B" w14:textId="77777777" w:rsidR="00A45A4F" w:rsidRDefault="00A45A4F" w:rsidP="00B92496">
      <w:pPr>
        <w:pStyle w:val="a0"/>
        <w:rPr>
          <w:rFonts w:eastAsia="宋体"/>
          <w:lang w:val="en-GB" w:eastAsia="zh-CN"/>
        </w:rPr>
      </w:pPr>
    </w:p>
    <w:p w14:paraId="17462311" w14:textId="53B397CC" w:rsidR="00183DAF" w:rsidRDefault="00E761CB" w:rsidP="00B92496">
      <w:pPr>
        <w:pStyle w:val="a0"/>
        <w:rPr>
          <w:rFonts w:eastAsia="宋体"/>
          <w:lang w:val="en-GB"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 xml:space="preserve">the </w:t>
      </w:r>
      <w:r w:rsidR="00475AAB">
        <w:rPr>
          <w:rFonts w:eastAsia="宋体"/>
          <w:lang w:val="en-GB" w:eastAsia="zh-CN"/>
        </w:rPr>
        <w:t>following aspects</w:t>
      </w:r>
      <w:r w:rsidR="001550C2">
        <w:rPr>
          <w:rFonts w:eastAsia="宋体"/>
          <w:lang w:val="en-GB" w:eastAsia="zh-CN"/>
        </w:rPr>
        <w:t xml:space="preserve"> of </w:t>
      </w:r>
      <w:r w:rsidR="009515D9">
        <w:rPr>
          <w:rFonts w:eastAsia="宋体"/>
          <w:lang w:val="en-GB" w:eastAsia="zh-CN"/>
        </w:rPr>
        <w:t>w</w:t>
      </w:r>
      <w:r w:rsidR="009515D9" w:rsidRPr="009515D9">
        <w:rPr>
          <w:rFonts w:eastAsia="宋体"/>
          <w:lang w:val="en-GB" w:eastAsia="zh-CN"/>
        </w:rPr>
        <w:t xml:space="preserve">ake-up signal </w:t>
      </w:r>
      <w:r w:rsidR="00A45A4F">
        <w:rPr>
          <w:rFonts w:eastAsia="宋体"/>
          <w:lang w:val="en-GB" w:eastAsia="zh-CN"/>
        </w:rPr>
        <w:t xml:space="preserve">functions and </w:t>
      </w:r>
      <w:r w:rsidR="009515D9" w:rsidRPr="009515D9">
        <w:rPr>
          <w:rFonts w:eastAsia="宋体"/>
          <w:lang w:val="en-GB" w:eastAsia="zh-CN"/>
        </w:rPr>
        <w:t>configurations and procedures</w:t>
      </w:r>
      <w:r w:rsidR="00CD0D3A" w:rsidRPr="00CD0D3A">
        <w:rPr>
          <w:rFonts w:eastAsia="宋体"/>
          <w:lang w:val="en-GB" w:eastAsia="zh-CN"/>
        </w:rPr>
        <w:t xml:space="preserve"> </w:t>
      </w:r>
      <w:r w:rsidR="001550C2" w:rsidRPr="00CD0D3A">
        <w:rPr>
          <w:rFonts w:eastAsia="宋体"/>
          <w:lang w:val="en-GB" w:eastAsia="zh-CN"/>
        </w:rPr>
        <w:t>are d</w:t>
      </w:r>
      <w:r w:rsidR="001550C2">
        <w:rPr>
          <w:rFonts w:eastAsia="宋体"/>
          <w:lang w:val="en-GB" w:eastAsia="zh-CN"/>
        </w:rPr>
        <w:t>iscussed and proposals are given</w:t>
      </w:r>
      <w:r w:rsidR="00475AAB">
        <w:rPr>
          <w:rFonts w:eastAsia="宋体" w:hint="eastAsia"/>
          <w:lang w:val="en-GB" w:eastAsia="zh-CN"/>
        </w:rPr>
        <w:t>:</w:t>
      </w:r>
    </w:p>
    <w:p w14:paraId="17BD4959" w14:textId="73686196" w:rsidR="00475AAB" w:rsidRDefault="00475AAB" w:rsidP="00475AAB">
      <w:pPr>
        <w:pStyle w:val="a0"/>
        <w:numPr>
          <w:ilvl w:val="0"/>
          <w:numId w:val="33"/>
        </w:numPr>
        <w:rPr>
          <w:rFonts w:eastAsia="宋体"/>
          <w:lang w:val="en-GB" w:eastAsia="zh-CN"/>
        </w:rPr>
      </w:pPr>
      <w:r>
        <w:rPr>
          <w:rFonts w:eastAsia="Yu Mincho"/>
          <w:szCs w:val="20"/>
          <w:lang w:eastAsia="ja-JP"/>
        </w:rPr>
        <w:t>Configuration</w:t>
      </w:r>
      <w:r>
        <w:rPr>
          <w:rFonts w:eastAsia="宋体"/>
          <w:lang w:val="en-GB" w:eastAsia="zh-CN"/>
        </w:rPr>
        <w:t xml:space="preserve"> of actual </w:t>
      </w:r>
      <w:r w:rsidRPr="00475AAB">
        <w:rPr>
          <w:rFonts w:eastAsia="宋体"/>
          <w:lang w:val="en-GB" w:eastAsia="zh-CN"/>
        </w:rPr>
        <w:t>WUS transmission</w:t>
      </w:r>
      <w:bookmarkStart w:id="2" w:name="_GoBack"/>
      <w:bookmarkEnd w:id="2"/>
    </w:p>
    <w:p w14:paraId="0A4EB8E9" w14:textId="3B13E58D" w:rsidR="00475AAB" w:rsidRPr="00870E22" w:rsidRDefault="00475AAB" w:rsidP="00870E22">
      <w:pPr>
        <w:pStyle w:val="a0"/>
        <w:numPr>
          <w:ilvl w:val="0"/>
          <w:numId w:val="33"/>
        </w:numPr>
        <w:rPr>
          <w:rFonts w:eastAsia="Yu Mincho"/>
          <w:szCs w:val="20"/>
          <w:lang w:eastAsia="ja-JP"/>
        </w:rPr>
      </w:pPr>
      <w:r>
        <w:rPr>
          <w:rFonts w:eastAsia="Yu Mincho"/>
          <w:szCs w:val="20"/>
          <w:lang w:eastAsia="ja-JP"/>
        </w:rPr>
        <w:t>Configuration</w:t>
      </w:r>
      <w:r w:rsidRPr="00A45A4F">
        <w:rPr>
          <w:rFonts w:eastAsia="Yu Mincho"/>
          <w:szCs w:val="20"/>
          <w:lang w:eastAsia="ja-JP"/>
        </w:rPr>
        <w:t xml:space="preserve"> </w:t>
      </w:r>
      <w:r>
        <w:rPr>
          <w:rFonts w:eastAsia="Yu Mincho"/>
          <w:szCs w:val="20"/>
          <w:lang w:eastAsia="ja-JP"/>
        </w:rPr>
        <w:t xml:space="preserve">of </w:t>
      </w:r>
      <w:r w:rsidRPr="00A45A4F">
        <w:rPr>
          <w:rFonts w:eastAsia="Yu Mincho"/>
          <w:szCs w:val="20"/>
          <w:lang w:eastAsia="ja-JP"/>
        </w:rPr>
        <w:t>non-zero</w:t>
      </w:r>
      <w:r>
        <w:rPr>
          <w:rFonts w:eastAsia="Yu Mincho"/>
          <w:szCs w:val="20"/>
          <w:lang w:eastAsia="ja-JP"/>
        </w:rPr>
        <w:t xml:space="preserve"> </w:t>
      </w:r>
      <w:r w:rsidRPr="00A45A4F">
        <w:rPr>
          <w:rFonts w:eastAsia="Yu Mincho"/>
          <w:szCs w:val="20"/>
          <w:lang w:eastAsia="ja-JP"/>
        </w:rPr>
        <w:t>gap</w:t>
      </w:r>
      <w:r>
        <w:rPr>
          <w:rFonts w:eastAsia="Yu Mincho"/>
          <w:szCs w:val="20"/>
          <w:lang w:eastAsia="ja-JP"/>
        </w:rPr>
        <w:t xml:space="preserve"> between </w:t>
      </w:r>
      <w:r w:rsidR="00EF083D">
        <w:rPr>
          <w:rFonts w:eastAsia="Yu Mincho"/>
          <w:szCs w:val="20"/>
          <w:lang w:eastAsia="ja-JP"/>
        </w:rPr>
        <w:t xml:space="preserve">WUS </w:t>
      </w:r>
      <w:r>
        <w:rPr>
          <w:rFonts w:eastAsia="Yu Mincho"/>
          <w:szCs w:val="20"/>
          <w:lang w:eastAsia="ja-JP"/>
        </w:rPr>
        <w:t xml:space="preserve">and PO </w:t>
      </w:r>
    </w:p>
    <w:p w14:paraId="414A11D5" w14:textId="41429153" w:rsidR="00475AAB" w:rsidRDefault="00475AAB" w:rsidP="00475AAB">
      <w:pPr>
        <w:pStyle w:val="a0"/>
        <w:numPr>
          <w:ilvl w:val="0"/>
          <w:numId w:val="33"/>
        </w:numPr>
        <w:rPr>
          <w:rFonts w:eastAsia="宋体"/>
          <w:lang w:val="en-GB" w:eastAsia="zh-CN"/>
        </w:rPr>
      </w:pPr>
      <w:r w:rsidRPr="00475AAB">
        <w:rPr>
          <w:rFonts w:eastAsia="宋体"/>
          <w:lang w:val="en-GB" w:eastAsia="zh-CN"/>
        </w:rPr>
        <w:t>WUS to indicate sub-group of UEs mapping to one PO</w:t>
      </w:r>
    </w:p>
    <w:p w14:paraId="3E493C16" w14:textId="1A92EA91" w:rsidR="00870E22" w:rsidRPr="00475AAB" w:rsidRDefault="00870E22" w:rsidP="00475AAB">
      <w:pPr>
        <w:pStyle w:val="a0"/>
        <w:numPr>
          <w:ilvl w:val="0"/>
          <w:numId w:val="33"/>
        </w:numPr>
        <w:rPr>
          <w:rFonts w:eastAsia="宋体"/>
          <w:lang w:val="en-GB" w:eastAsia="zh-CN"/>
        </w:rPr>
      </w:pPr>
      <w:r>
        <w:rPr>
          <w:rFonts w:eastAsia="宋体"/>
          <w:lang w:eastAsia="zh-CN"/>
        </w:rPr>
        <w:t>WUS for RRC C</w:t>
      </w:r>
      <w:r w:rsidRPr="00C43F72">
        <w:rPr>
          <w:rFonts w:eastAsia="宋体"/>
          <w:lang w:eastAsia="zh-CN"/>
        </w:rPr>
        <w:t>onnected DRX</w:t>
      </w:r>
      <w:r>
        <w:rPr>
          <w:rFonts w:eastAsia="宋体"/>
          <w:lang w:eastAsia="zh-CN"/>
        </w:rPr>
        <w:t xml:space="preserve"> (CDRX)</w:t>
      </w:r>
    </w:p>
    <w:p w14:paraId="78BC0E67" w14:textId="2F11FDD5" w:rsidR="001E4CA5" w:rsidRDefault="009F7F39" w:rsidP="006D4C78">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lastRenderedPageBreak/>
        <w:t xml:space="preserve">Remaining details on wake-up signal </w:t>
      </w:r>
      <w:r w:rsidR="006D4C78" w:rsidRPr="006D4C78">
        <w:rPr>
          <w:rFonts w:eastAsia="宋体"/>
          <w:b w:val="0"/>
          <w:lang w:eastAsia="zh-CN"/>
        </w:rPr>
        <w:t>configurations and procedures</w:t>
      </w:r>
    </w:p>
    <w:p w14:paraId="225DF405" w14:textId="5CDF1F4E" w:rsidR="00BB78E8" w:rsidRPr="00C12F0A" w:rsidRDefault="00CF6FFA" w:rsidP="00CF6FFA">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F6FFA">
        <w:rPr>
          <w:rFonts w:eastAsia="宋体"/>
          <w:b w:val="0"/>
          <w:szCs w:val="24"/>
          <w:lang w:eastAsia="zh-CN"/>
        </w:rPr>
        <w:t>Configuration of actual WUS transmission</w:t>
      </w:r>
    </w:p>
    <w:p w14:paraId="340D401A" w14:textId="5F1A401B" w:rsidR="00F72CD5" w:rsidRDefault="00410439" w:rsidP="00BB78E8">
      <w:pPr>
        <w:pStyle w:val="a0"/>
        <w:rPr>
          <w:rFonts w:eastAsia="宋体"/>
          <w:lang w:val="en-GB" w:eastAsia="zh-CN"/>
        </w:rPr>
      </w:pPr>
      <w:r>
        <w:t>A</w:t>
      </w:r>
      <w:r w:rsidR="00EB3D6D">
        <w:t xml:space="preserve"> set of values for actual duration of WUS</w:t>
      </w:r>
      <w:r>
        <w:t xml:space="preserve"> can be defined</w:t>
      </w:r>
      <w:r w:rsidR="00EB3D6D">
        <w:t xml:space="preserve">, </w:t>
      </w:r>
      <w:r>
        <w:t>and different values correspond</w:t>
      </w:r>
      <w:r w:rsidR="00EB3D6D">
        <w:t xml:space="preserve"> to UEs in different </w:t>
      </w:r>
      <w:r w:rsidR="006D4C78">
        <w:t>regions in cell</w:t>
      </w:r>
      <w:r w:rsidR="00EB3D6D">
        <w:t xml:space="preserve"> or in different channel conditions. </w:t>
      </w:r>
      <w:r>
        <w:t xml:space="preserve">For example, the actual duration of WUS for cell edge users could be longer than that for UEs in cell center. </w:t>
      </w:r>
      <w:r w:rsidR="005D464D">
        <w:t xml:space="preserve">This </w:t>
      </w:r>
      <w:r w:rsidR="006D4C78">
        <w:t>can</w:t>
      </w:r>
      <w:r w:rsidR="005D464D">
        <w:t xml:space="preserve"> minimize the resource utilization</w:t>
      </w:r>
      <w:r w:rsidR="006D4C78">
        <w:t xml:space="preserve"> for WUS</w:t>
      </w:r>
      <w:r w:rsidR="005D464D">
        <w:t xml:space="preserve">. </w:t>
      </w:r>
      <w:r w:rsidR="00EB3D6D">
        <w:t>One of the values of actual duration is the maximum duration</w:t>
      </w:r>
      <w:r w:rsidR="005D464D">
        <w:t xml:space="preserve"> and this value applies to UE at cell edge</w:t>
      </w:r>
      <w:r w:rsidR="00EB3D6D">
        <w:t xml:space="preserve">. </w:t>
      </w:r>
      <w:r w:rsidR="00EB3D6D" w:rsidRPr="00EB3D6D">
        <w:t xml:space="preserve">Actual duration of WUS per UE </w:t>
      </w:r>
      <w:r w:rsidR="006D4C78">
        <w:t>does not need</w:t>
      </w:r>
      <w:r w:rsidR="005D464D">
        <w:t xml:space="preserve"> to be </w:t>
      </w:r>
      <w:r w:rsidR="005D464D" w:rsidRPr="00EB3D6D">
        <w:t>signaled</w:t>
      </w:r>
      <w:r w:rsidR="00EB3D6D" w:rsidRPr="00EB3D6D">
        <w:t xml:space="preserve"> to UE</w:t>
      </w:r>
      <w:r w:rsidR="006D4C78">
        <w:t xml:space="preserve">. </w:t>
      </w:r>
      <w:r w:rsidR="00EB3D6D" w:rsidRPr="00EB3D6D">
        <w:t xml:space="preserve">UE </w:t>
      </w:r>
      <w:r w:rsidR="006D4C78">
        <w:t>may</w:t>
      </w:r>
      <w:r w:rsidR="005D464D">
        <w:t xml:space="preserve"> </w:t>
      </w:r>
      <w:r w:rsidR="00EB3D6D" w:rsidRPr="00EB3D6D">
        <w:t>blindly decode WUS</w:t>
      </w:r>
      <w:r w:rsidR="006D4C78">
        <w:t xml:space="preserve"> without knowledge of </w:t>
      </w:r>
      <w:r w:rsidR="006D4C78" w:rsidRPr="00EB3D6D">
        <w:t>actual duration of WUS</w:t>
      </w:r>
      <w:r w:rsidR="00EB3D6D" w:rsidRPr="00EB3D6D">
        <w:t>.</w:t>
      </w:r>
      <w:r w:rsidR="00B975A1">
        <w:t xml:space="preserve"> </w:t>
      </w:r>
      <w:r w:rsidR="006D4C78">
        <w:t xml:space="preserve">UE only need to know the maximum duration of WUS which is discussed in Section 2.1. </w:t>
      </w:r>
      <w:r w:rsidR="00FC7557">
        <w:rPr>
          <w:rFonts w:eastAsia="宋体"/>
          <w:lang w:val="en-GB" w:eastAsia="zh-CN"/>
        </w:rPr>
        <w:t xml:space="preserve">There is only one WUS candidate per </w:t>
      </w:r>
      <w:r w:rsidR="00FC7557">
        <w:rPr>
          <w:rFonts w:eastAsia="宋体" w:hint="eastAsia"/>
          <w:lang w:val="en-GB" w:eastAsia="zh-CN"/>
        </w:rPr>
        <w:t>actual duration</w:t>
      </w:r>
      <w:r w:rsidR="00FC7557">
        <w:rPr>
          <w:rFonts w:eastAsia="宋体"/>
          <w:lang w:val="en-GB" w:eastAsia="zh-CN"/>
        </w:rPr>
        <w:t xml:space="preserve"> of WUS per UE. WUS candidate means the subframe(s) within the maximum duration the WUS spans.</w:t>
      </w:r>
    </w:p>
    <w:p w14:paraId="78D870FF" w14:textId="5F40061A" w:rsidR="00FC7557" w:rsidRPr="00B975A1" w:rsidRDefault="00FC7557" w:rsidP="00FC7557">
      <w:pPr>
        <w:pStyle w:val="a0"/>
        <w:rPr>
          <w:b/>
          <w:szCs w:val="20"/>
        </w:rPr>
      </w:pPr>
      <w:r>
        <w:rPr>
          <w:rFonts w:hint="eastAsia"/>
          <w:b/>
          <w:szCs w:val="20"/>
        </w:rPr>
        <w:t xml:space="preserve">Proposal </w:t>
      </w:r>
      <w:r w:rsidR="00536578">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Pr="00B975A1">
        <w:rPr>
          <w:b/>
          <w:szCs w:val="20"/>
        </w:rPr>
        <w:t>need to be defined per NB-IoT carrier</w:t>
      </w:r>
      <w:r w:rsidR="005F43E1">
        <w:rPr>
          <w:b/>
          <w:szCs w:val="20"/>
        </w:rPr>
        <w:t>, one of which</w:t>
      </w:r>
      <w:r w:rsidRPr="00B975A1">
        <w:rPr>
          <w:b/>
          <w:szCs w:val="20"/>
        </w:rPr>
        <w:t xml:space="preserve"> is the maximum duration of WUS. </w:t>
      </w:r>
    </w:p>
    <w:p w14:paraId="53F4FE9B" w14:textId="64E99B9E" w:rsidR="00FC7557" w:rsidRPr="00FC7557" w:rsidRDefault="00FC7557" w:rsidP="00BB78E8">
      <w:pPr>
        <w:pStyle w:val="a0"/>
        <w:rPr>
          <w:b/>
          <w:szCs w:val="20"/>
        </w:rPr>
      </w:pPr>
      <w:r>
        <w:rPr>
          <w:b/>
          <w:szCs w:val="20"/>
        </w:rPr>
        <w:t xml:space="preserve">Proposal </w:t>
      </w:r>
      <w:r w:rsidR="00536578">
        <w:rPr>
          <w:b/>
          <w:szCs w:val="20"/>
        </w:rPr>
        <w:t>2</w:t>
      </w:r>
      <w:r w:rsidRPr="00B975A1">
        <w:rPr>
          <w:b/>
          <w:szCs w:val="20"/>
        </w:rPr>
        <w:t xml:space="preserve">: </w:t>
      </w:r>
      <w:r w:rsidRPr="00B975A1">
        <w:rPr>
          <w:rFonts w:hint="eastAsia"/>
          <w:b/>
          <w:szCs w:val="20"/>
        </w:rPr>
        <w:t>Actual duration of WUS</w:t>
      </w:r>
      <w:r w:rsidRPr="00B975A1">
        <w:rPr>
          <w:b/>
          <w:szCs w:val="20"/>
        </w:rPr>
        <w:t xml:space="preserve"> per UE is not signalled to UE</w:t>
      </w:r>
      <w:r w:rsidR="005F43E1">
        <w:rPr>
          <w:b/>
          <w:szCs w:val="20"/>
        </w:rPr>
        <w:t xml:space="preserve">. </w:t>
      </w:r>
      <w:r w:rsidRPr="00B975A1">
        <w:rPr>
          <w:b/>
          <w:szCs w:val="20"/>
        </w:rPr>
        <w:t xml:space="preserve">UE blindly decodes </w:t>
      </w:r>
      <w:r w:rsidR="005F43E1">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52CCA996" w14:textId="16F707E1" w:rsidR="00F72CD5" w:rsidRDefault="00F72CD5" w:rsidP="00BB78E8">
      <w:pPr>
        <w:pStyle w:val="a0"/>
        <w:rPr>
          <w:rFonts w:eastAsiaTheme="minorEastAsia"/>
          <w:lang w:eastAsia="zh-CN"/>
        </w:rPr>
      </w:pPr>
      <w:r>
        <w:rPr>
          <w:rFonts w:eastAsiaTheme="minorEastAsia"/>
          <w:lang w:eastAsia="zh-CN"/>
        </w:rPr>
        <w:t xml:space="preserve">For the alignment of </w:t>
      </w:r>
      <w:r w:rsidR="005F43E1">
        <w:rPr>
          <w:rFonts w:eastAsiaTheme="minorEastAsia"/>
          <w:lang w:eastAsia="zh-CN"/>
        </w:rPr>
        <w:t xml:space="preserve">actual </w:t>
      </w:r>
      <w:r>
        <w:rPr>
          <w:rFonts w:eastAsiaTheme="minorEastAsia"/>
          <w:lang w:eastAsia="zh-CN"/>
        </w:rPr>
        <w:t>WUS</w:t>
      </w:r>
      <w:r w:rsidRPr="00F72CD5">
        <w:rPr>
          <w:rFonts w:eastAsiaTheme="minorEastAsia"/>
          <w:lang w:eastAsia="zh-CN"/>
        </w:rPr>
        <w:t xml:space="preserve"> transmission</w:t>
      </w:r>
      <w:r w:rsidR="005F43E1">
        <w:rPr>
          <w:rFonts w:eastAsiaTheme="minorEastAsia"/>
          <w:lang w:eastAsia="zh-CN"/>
        </w:rPr>
        <w:t xml:space="preserve"> to the maximum WUS duration</w:t>
      </w:r>
      <w:r>
        <w:rPr>
          <w:rFonts w:eastAsiaTheme="minorEastAsia"/>
          <w:lang w:eastAsia="zh-CN"/>
        </w:rPr>
        <w:t>, t</w:t>
      </w:r>
      <w:r>
        <w:rPr>
          <w:rFonts w:eastAsiaTheme="minorEastAsia" w:hint="eastAsia"/>
          <w:lang w:eastAsia="zh-CN"/>
        </w:rPr>
        <w:t>here are two options</w:t>
      </w:r>
      <w:r>
        <w:rPr>
          <w:rFonts w:eastAsiaTheme="minorEastAsia"/>
          <w:lang w:eastAsia="zh-CN"/>
        </w:rPr>
        <w:t>.</w:t>
      </w:r>
      <w:r>
        <w:rPr>
          <w:rFonts w:eastAsiaTheme="minorEastAsia" w:hint="eastAsia"/>
          <w:lang w:eastAsia="zh-CN"/>
        </w:rPr>
        <w:t xml:space="preserve"> </w:t>
      </w:r>
      <w:r w:rsidR="00FC7557">
        <w:rPr>
          <w:rFonts w:eastAsiaTheme="minorEastAsia"/>
          <w:lang w:eastAsia="zh-CN"/>
        </w:rPr>
        <w:t>Option 1</w:t>
      </w:r>
      <w:r w:rsidR="00DD6432">
        <w:rPr>
          <w:rFonts w:eastAsiaTheme="minorEastAsia"/>
          <w:lang w:eastAsia="zh-CN"/>
        </w:rPr>
        <w:t xml:space="preserve"> is </w:t>
      </w:r>
      <w:r w:rsidRPr="00F72CD5">
        <w:rPr>
          <w:rFonts w:eastAsiaTheme="minorEastAsia"/>
          <w:lang w:eastAsia="zh-CN"/>
        </w:rPr>
        <w:t>WUS transmission relative to associated PO of subgroup of UEs is aligned to the start of the configured maximum duration of WUS.</w:t>
      </w:r>
      <w:r w:rsidR="00DD6432">
        <w:rPr>
          <w:rFonts w:eastAsiaTheme="minorEastAsia"/>
          <w:lang w:eastAsia="zh-CN"/>
        </w:rPr>
        <w:t xml:space="preserve"> </w:t>
      </w:r>
      <w:r w:rsidR="00FC7557">
        <w:rPr>
          <w:rFonts w:eastAsiaTheme="minorEastAsia"/>
          <w:lang w:eastAsia="zh-CN"/>
        </w:rPr>
        <w:t>Option 2</w:t>
      </w:r>
      <w:r w:rsidR="00DD6432">
        <w:rPr>
          <w:rFonts w:eastAsiaTheme="minorEastAsia"/>
          <w:lang w:eastAsia="zh-CN"/>
        </w:rPr>
        <w:t xml:space="preserve"> is to align it to the end of </w:t>
      </w:r>
      <w:r w:rsidR="00DD6432" w:rsidRPr="00F72CD5">
        <w:rPr>
          <w:rFonts w:eastAsiaTheme="minorEastAsia"/>
          <w:lang w:eastAsia="zh-CN"/>
        </w:rPr>
        <w:t>maximum duration of WUS</w:t>
      </w:r>
      <w:r w:rsidR="00DD6432">
        <w:rPr>
          <w:rFonts w:eastAsiaTheme="minorEastAsia"/>
          <w:lang w:eastAsia="zh-CN"/>
        </w:rPr>
        <w:t>.</w:t>
      </w:r>
      <w:r w:rsidR="00FC7557">
        <w:rPr>
          <w:rFonts w:eastAsiaTheme="minorEastAsia"/>
          <w:lang w:eastAsia="zh-CN"/>
        </w:rPr>
        <w:t xml:space="preserve"> Compared with Option 1, Option 2 </w:t>
      </w:r>
      <w:r w:rsidR="00AB3EE1">
        <w:rPr>
          <w:rFonts w:eastAsiaTheme="minorEastAsia"/>
          <w:lang w:eastAsia="zh-CN"/>
        </w:rPr>
        <w:t xml:space="preserve">has shorter delay </w:t>
      </w:r>
      <w:r w:rsidR="00FC6230">
        <w:rPr>
          <w:rFonts w:eastAsiaTheme="minorEastAsia"/>
          <w:lang w:eastAsia="zh-CN"/>
        </w:rPr>
        <w:t>between</w:t>
      </w:r>
      <w:r w:rsidR="00AB3EE1">
        <w:rPr>
          <w:rFonts w:eastAsiaTheme="minorEastAsia"/>
          <w:lang w:eastAsia="zh-CN"/>
        </w:rPr>
        <w:t xml:space="preserve"> WUS and PO and thus leads to less </w:t>
      </w:r>
      <w:r w:rsidR="00AB3EE1">
        <w:t xml:space="preserve">resource fragmentation before PO. However, in Option 1, UE can first detect only parts of WUS repetitions from the staring time (e.g., the first 2 subframes) and end immediately after a </w:t>
      </w:r>
      <w:r w:rsidR="005F43E1">
        <w:t xml:space="preserve">predefined </w:t>
      </w:r>
      <w:r w:rsidR="00AB3EE1">
        <w:t xml:space="preserve">threshold is fulfilled. In Option 2, UE need to “guess” the starting time of the actual WUS transmission and need to buffer </w:t>
      </w:r>
      <w:r w:rsidR="005F43E1">
        <w:t>enough</w:t>
      </w:r>
      <w:r w:rsidR="00AB3EE1">
        <w:t xml:space="preserve"> received signals because the UE does not know the exact starting time of actual WUS. Even if the UE can get some knowledge of the WUS repetition information itself</w:t>
      </w:r>
      <w:r w:rsidR="005F43E1">
        <w:t xml:space="preserve"> in Option 2</w:t>
      </w:r>
      <w:r w:rsidR="00AB3EE1">
        <w:t xml:space="preserve">, e.g., according to the RSRP, UE does not know the repetition information of other UEs belonging to the same WUS group. So the UE may assume the WUS repetition according to the worst case and Option 2 results in more </w:t>
      </w:r>
      <w:r w:rsidR="00AB3EE1">
        <w:rPr>
          <w:kern w:val="2"/>
          <w:lang w:eastAsia="zh-CN"/>
        </w:rPr>
        <w:t>s</w:t>
      </w:r>
      <w:r w:rsidR="00AB3EE1" w:rsidRPr="000A6FA8">
        <w:rPr>
          <w:kern w:val="2"/>
          <w:lang w:eastAsia="zh-CN"/>
        </w:rPr>
        <w:t>ignal reception time</w:t>
      </w:r>
      <w:r w:rsidR="00AB3EE1">
        <w:rPr>
          <w:rFonts w:eastAsiaTheme="minorEastAsia" w:hint="eastAsia"/>
          <w:lang w:eastAsia="zh-CN"/>
        </w:rPr>
        <w:t xml:space="preserve"> </w:t>
      </w:r>
      <w:r w:rsidR="00AB3EE1">
        <w:rPr>
          <w:rFonts w:eastAsiaTheme="minorEastAsia"/>
          <w:lang w:eastAsia="zh-CN"/>
        </w:rPr>
        <w:t xml:space="preserve">and more </w:t>
      </w:r>
      <w:r w:rsidR="00AB3EE1">
        <w:rPr>
          <w:rFonts w:eastAsiaTheme="minorEastAsia" w:hint="eastAsia"/>
          <w:lang w:eastAsia="zh-CN"/>
        </w:rPr>
        <w:t>UE buffer</w:t>
      </w:r>
      <w:r w:rsidR="00AB3EE1">
        <w:rPr>
          <w:rFonts w:eastAsiaTheme="minorEastAsia"/>
          <w:lang w:eastAsia="zh-CN"/>
        </w:rPr>
        <w:t xml:space="preserve">. </w:t>
      </w:r>
      <w:r w:rsidR="00E87BBE">
        <w:rPr>
          <w:rFonts w:eastAsiaTheme="minorEastAsia"/>
          <w:lang w:eastAsia="zh-CN"/>
        </w:rPr>
        <w:t xml:space="preserve">In Option 2, it is possible that UE may assume a less </w:t>
      </w:r>
      <w:r w:rsidR="00E87BBE">
        <w:t>repetition for WUS transmission. However, if detection</w:t>
      </w:r>
      <w:r w:rsidR="00706EE8">
        <w:t xml:space="preserve"> </w:t>
      </w:r>
      <w:r w:rsidR="00E87BBE">
        <w:t>fails</w:t>
      </w:r>
      <w:r w:rsidR="00706EE8">
        <w:t xml:space="preserve"> (first parts of WUS)</w:t>
      </w:r>
      <w:r w:rsidR="00E87BBE">
        <w:t>, there is no chance for UE to detect the maximum WUS durations. So Option 2 is less robust than Option 1. Table 1 summaries the above analysis and Option 1 is preferred.</w:t>
      </w:r>
    </w:p>
    <w:p w14:paraId="53F10120" w14:textId="5FC50DDA" w:rsidR="00536578" w:rsidRDefault="00536578" w:rsidP="00536578">
      <w:pPr>
        <w:pStyle w:val="a0"/>
        <w:rPr>
          <w:rFonts w:eastAsiaTheme="minorEastAsia"/>
          <w:lang w:eastAsia="zh-CN"/>
        </w:rPr>
      </w:pPr>
      <w:r w:rsidRPr="003C711B">
        <w:rPr>
          <w:rFonts w:eastAsia="宋体" w:hint="eastAsia"/>
          <w:b/>
          <w:lang w:eastAsia="zh-CN"/>
        </w:rPr>
        <w:t xml:space="preserve">Observation </w:t>
      </w:r>
      <w:r w:rsidRPr="003C711B">
        <w:rPr>
          <w:rFonts w:eastAsia="宋体"/>
          <w:b/>
          <w:lang w:eastAsia="zh-CN"/>
        </w:rPr>
        <w:t>1</w:t>
      </w:r>
      <w:r w:rsidRPr="003C711B">
        <w:rPr>
          <w:rFonts w:eastAsia="宋体" w:hint="eastAsia"/>
          <w:b/>
          <w:lang w:eastAsia="zh-CN"/>
        </w:rPr>
        <w:t>:</w:t>
      </w:r>
    </w:p>
    <w:p w14:paraId="5E24667E" w14:textId="284970FE" w:rsidR="00FC7557" w:rsidRDefault="00FC7557" w:rsidP="00FC7557">
      <w:pPr>
        <w:pStyle w:val="a0"/>
        <w:jc w:val="center"/>
        <w:rPr>
          <w:rFonts w:eastAsiaTheme="minorEastAsia"/>
          <w:lang w:eastAsia="zh-CN"/>
        </w:rPr>
      </w:pPr>
      <w:r>
        <w:rPr>
          <w:rFonts w:eastAsiaTheme="minorEastAsia"/>
          <w:lang w:eastAsia="zh-CN"/>
        </w:rPr>
        <w:t xml:space="preserve">Table 1. Pros and cons for the </w:t>
      </w:r>
      <w:r w:rsidR="00536578">
        <w:rPr>
          <w:rFonts w:eastAsiaTheme="minorEastAsia"/>
          <w:lang w:eastAsia="zh-CN"/>
        </w:rPr>
        <w:t xml:space="preserve">two </w:t>
      </w:r>
      <w:r>
        <w:rPr>
          <w:rFonts w:eastAsiaTheme="minorEastAsia"/>
          <w:lang w:eastAsia="zh-CN"/>
        </w:rPr>
        <w:t xml:space="preserve">options (actual WUS aligned to the start </w:t>
      </w:r>
      <w:r w:rsidR="00536578">
        <w:rPr>
          <w:rFonts w:eastAsiaTheme="minorEastAsia"/>
          <w:lang w:eastAsia="zh-CN"/>
        </w:rPr>
        <w:t xml:space="preserve">or end </w:t>
      </w:r>
      <w:r>
        <w:rPr>
          <w:rFonts w:eastAsiaTheme="minorEastAsia"/>
          <w:lang w:eastAsia="zh-CN"/>
        </w:rPr>
        <w:t xml:space="preserve">of </w:t>
      </w:r>
      <w:r w:rsidRPr="00F72CD5">
        <w:rPr>
          <w:rFonts w:eastAsiaTheme="minorEastAsia"/>
          <w:lang w:eastAsia="zh-CN"/>
        </w:rPr>
        <w:t>maximum duration of WUS</w:t>
      </w:r>
      <w:r>
        <w:rPr>
          <w:rFonts w:eastAsiaTheme="minorEastAsia"/>
          <w:lang w:eastAsia="zh-CN"/>
        </w:rPr>
        <w:t>)</w:t>
      </w:r>
    </w:p>
    <w:tbl>
      <w:tblPr>
        <w:tblStyle w:val="a8"/>
        <w:tblW w:w="0" w:type="auto"/>
        <w:tblLook w:val="04A0" w:firstRow="1" w:lastRow="0" w:firstColumn="1" w:lastColumn="0" w:noHBand="0" w:noVBand="1"/>
      </w:tblPr>
      <w:tblGrid>
        <w:gridCol w:w="3081"/>
        <w:gridCol w:w="3082"/>
        <w:gridCol w:w="3082"/>
      </w:tblGrid>
      <w:tr w:rsidR="00DD6432" w14:paraId="7D6B3A7A" w14:textId="77777777" w:rsidTr="00DD6432">
        <w:tc>
          <w:tcPr>
            <w:tcW w:w="3081" w:type="dxa"/>
          </w:tcPr>
          <w:p w14:paraId="444157E5" w14:textId="77777777" w:rsidR="00DD6432" w:rsidRDefault="00DD6432" w:rsidP="00BB78E8">
            <w:pPr>
              <w:pStyle w:val="a0"/>
              <w:rPr>
                <w:rFonts w:eastAsiaTheme="minorEastAsia"/>
                <w:lang w:eastAsia="zh-CN"/>
              </w:rPr>
            </w:pPr>
          </w:p>
        </w:tc>
        <w:tc>
          <w:tcPr>
            <w:tcW w:w="3082" w:type="dxa"/>
          </w:tcPr>
          <w:p w14:paraId="19D5C103" w14:textId="19DAF4CE" w:rsidR="00DD6432" w:rsidRDefault="00FC7557" w:rsidP="00BB78E8">
            <w:pPr>
              <w:pStyle w:val="a0"/>
              <w:rPr>
                <w:rFonts w:eastAsiaTheme="minorEastAsia"/>
                <w:lang w:eastAsia="zh-CN"/>
              </w:rPr>
            </w:pPr>
            <w:r>
              <w:rPr>
                <w:rFonts w:eastAsiaTheme="minorEastAsia"/>
                <w:lang w:eastAsia="zh-CN"/>
              </w:rPr>
              <w:t xml:space="preserve">Option 1 (actual WUS </w:t>
            </w:r>
            <w:r w:rsidR="00CA12DC">
              <w:rPr>
                <w:rFonts w:eastAsiaTheme="minorEastAsia"/>
                <w:lang w:eastAsia="zh-CN"/>
              </w:rPr>
              <w:t xml:space="preserve">aligned to the start of </w:t>
            </w:r>
            <w:r w:rsidR="00CA12DC" w:rsidRPr="00F72CD5">
              <w:rPr>
                <w:rFonts w:eastAsiaTheme="minorEastAsia"/>
                <w:lang w:eastAsia="zh-CN"/>
              </w:rPr>
              <w:t>maximum duration of WUS</w:t>
            </w:r>
            <w:r>
              <w:rPr>
                <w:rFonts w:eastAsiaTheme="minorEastAsia"/>
                <w:lang w:eastAsia="zh-CN"/>
              </w:rPr>
              <w:t>)</w:t>
            </w:r>
          </w:p>
        </w:tc>
        <w:tc>
          <w:tcPr>
            <w:tcW w:w="3082" w:type="dxa"/>
          </w:tcPr>
          <w:p w14:paraId="385A5B3E" w14:textId="7D26D259" w:rsidR="00DD6432" w:rsidRDefault="00FC7557" w:rsidP="00BB78E8">
            <w:pPr>
              <w:pStyle w:val="a0"/>
              <w:rPr>
                <w:rFonts w:eastAsiaTheme="minorEastAsia"/>
                <w:lang w:eastAsia="zh-CN"/>
              </w:rPr>
            </w:pPr>
            <w:r>
              <w:rPr>
                <w:rFonts w:eastAsiaTheme="minorEastAsia"/>
                <w:lang w:eastAsia="zh-CN"/>
              </w:rPr>
              <w:t xml:space="preserve">Option 2 (actual WUS </w:t>
            </w:r>
            <w:r w:rsidR="00CA12DC">
              <w:rPr>
                <w:rFonts w:eastAsiaTheme="minorEastAsia"/>
                <w:lang w:eastAsia="zh-CN"/>
              </w:rPr>
              <w:t xml:space="preserve">aligned to the end of </w:t>
            </w:r>
            <w:r w:rsidR="00CA12DC" w:rsidRPr="00F72CD5">
              <w:rPr>
                <w:rFonts w:eastAsiaTheme="minorEastAsia"/>
                <w:lang w:eastAsia="zh-CN"/>
              </w:rPr>
              <w:t>maximum duration of WUS</w:t>
            </w:r>
            <w:r>
              <w:rPr>
                <w:rFonts w:eastAsiaTheme="minorEastAsia"/>
                <w:lang w:eastAsia="zh-CN"/>
              </w:rPr>
              <w:t>)</w:t>
            </w:r>
          </w:p>
        </w:tc>
      </w:tr>
      <w:tr w:rsidR="00DD6432" w14:paraId="5C99FE91" w14:textId="77777777" w:rsidTr="00DD6432">
        <w:tc>
          <w:tcPr>
            <w:tcW w:w="3081" w:type="dxa"/>
          </w:tcPr>
          <w:p w14:paraId="15AF5C2D" w14:textId="16B24690" w:rsidR="00DD6432" w:rsidRDefault="00F17E96" w:rsidP="00CA12DC">
            <w:pPr>
              <w:pStyle w:val="a0"/>
              <w:rPr>
                <w:rFonts w:eastAsiaTheme="minorEastAsia"/>
                <w:lang w:eastAsia="zh-CN"/>
              </w:rPr>
            </w:pPr>
            <w:r>
              <w:t>D</w:t>
            </w:r>
            <w:r w:rsidR="00CA12DC">
              <w:t>elay between WUS and PO</w:t>
            </w:r>
            <w:r w:rsidR="00FC7557">
              <w:t xml:space="preserve"> and resource fragmentation</w:t>
            </w:r>
          </w:p>
        </w:tc>
        <w:tc>
          <w:tcPr>
            <w:tcW w:w="3082" w:type="dxa"/>
          </w:tcPr>
          <w:p w14:paraId="036FD596" w14:textId="5A7CB90A" w:rsidR="00DD6432" w:rsidRPr="00CA12DC" w:rsidRDefault="00DD6432" w:rsidP="00BB78E8">
            <w:pPr>
              <w:pStyle w:val="a0"/>
              <w:rPr>
                <w:rFonts w:eastAsiaTheme="minorEastAsia"/>
                <w:lang w:eastAsia="zh-CN"/>
              </w:rPr>
            </w:pPr>
          </w:p>
        </w:tc>
        <w:tc>
          <w:tcPr>
            <w:tcW w:w="3082" w:type="dxa"/>
          </w:tcPr>
          <w:p w14:paraId="7461878C" w14:textId="7DD38A92" w:rsidR="00DD6432" w:rsidRDefault="00CA12DC" w:rsidP="00CA12DC">
            <w:pPr>
              <w:pStyle w:val="a0"/>
              <w:rPr>
                <w:rFonts w:eastAsiaTheme="minorEastAsia"/>
                <w:lang w:eastAsia="zh-CN"/>
              </w:rPr>
            </w:pPr>
            <w:r>
              <w:rPr>
                <w:rFonts w:ascii="微软雅黑" w:eastAsia="微软雅黑" w:hAnsi="微软雅黑" w:hint="eastAsia"/>
                <w:lang w:eastAsia="zh-CN"/>
              </w:rPr>
              <w:t>√</w:t>
            </w:r>
          </w:p>
        </w:tc>
      </w:tr>
      <w:tr w:rsidR="00DD6432" w14:paraId="68FBE110" w14:textId="77777777" w:rsidTr="00DD6432">
        <w:tc>
          <w:tcPr>
            <w:tcW w:w="3081" w:type="dxa"/>
          </w:tcPr>
          <w:p w14:paraId="1AC7F27F" w14:textId="4DCFAF93" w:rsidR="00DD6432" w:rsidRDefault="00F17E96" w:rsidP="00F17E96">
            <w:pPr>
              <w:pStyle w:val="a0"/>
              <w:rPr>
                <w:rFonts w:eastAsiaTheme="minorEastAsia"/>
                <w:lang w:eastAsia="zh-CN"/>
              </w:rPr>
            </w:pPr>
            <w:r>
              <w:rPr>
                <w:kern w:val="2"/>
                <w:lang w:eastAsia="zh-CN"/>
              </w:rPr>
              <w:t>S</w:t>
            </w:r>
            <w:r w:rsidRPr="000A6FA8">
              <w:rPr>
                <w:kern w:val="2"/>
                <w:lang w:eastAsia="zh-CN"/>
              </w:rPr>
              <w:t>ignal reception time</w:t>
            </w:r>
            <w:r>
              <w:rPr>
                <w:rFonts w:eastAsiaTheme="minorEastAsia" w:hint="eastAsia"/>
                <w:lang w:eastAsia="zh-CN"/>
              </w:rPr>
              <w:t xml:space="preserve"> </w:t>
            </w:r>
            <w:r>
              <w:rPr>
                <w:rFonts w:eastAsiaTheme="minorEastAsia"/>
                <w:lang w:eastAsia="zh-CN"/>
              </w:rPr>
              <w:t xml:space="preserve">and </w:t>
            </w:r>
            <w:r w:rsidR="00CA12DC">
              <w:rPr>
                <w:rFonts w:eastAsiaTheme="minorEastAsia" w:hint="eastAsia"/>
                <w:lang w:eastAsia="zh-CN"/>
              </w:rPr>
              <w:t>UE buffer</w:t>
            </w:r>
          </w:p>
        </w:tc>
        <w:tc>
          <w:tcPr>
            <w:tcW w:w="3082" w:type="dxa"/>
          </w:tcPr>
          <w:p w14:paraId="03AEA23F" w14:textId="72F81462" w:rsidR="00DD6432" w:rsidRDefault="00CA12DC" w:rsidP="00BB78E8">
            <w:pPr>
              <w:pStyle w:val="a0"/>
              <w:rPr>
                <w:rFonts w:eastAsiaTheme="minorEastAsia"/>
                <w:lang w:eastAsia="zh-CN"/>
              </w:rPr>
            </w:pPr>
            <w:r>
              <w:rPr>
                <w:rFonts w:ascii="微软雅黑" w:eastAsia="微软雅黑" w:hAnsi="微软雅黑" w:hint="eastAsia"/>
                <w:lang w:eastAsia="zh-CN"/>
              </w:rPr>
              <w:t>√</w:t>
            </w:r>
          </w:p>
        </w:tc>
        <w:tc>
          <w:tcPr>
            <w:tcW w:w="3082" w:type="dxa"/>
          </w:tcPr>
          <w:p w14:paraId="5D92EF86" w14:textId="7DB71045" w:rsidR="00DD6432" w:rsidRDefault="00DD6432" w:rsidP="00BB78E8">
            <w:pPr>
              <w:pStyle w:val="a0"/>
              <w:rPr>
                <w:rFonts w:eastAsiaTheme="minorEastAsia"/>
                <w:lang w:eastAsia="zh-CN"/>
              </w:rPr>
            </w:pPr>
          </w:p>
        </w:tc>
      </w:tr>
      <w:tr w:rsidR="00CA12DC" w14:paraId="3A3CE57A" w14:textId="77777777" w:rsidTr="00DD6432">
        <w:tc>
          <w:tcPr>
            <w:tcW w:w="3081" w:type="dxa"/>
          </w:tcPr>
          <w:p w14:paraId="6C0B7DE7" w14:textId="2AA63E11" w:rsidR="00CA12DC" w:rsidRDefault="00CA12DC" w:rsidP="007F4530">
            <w:pPr>
              <w:pStyle w:val="a0"/>
              <w:rPr>
                <w:rFonts w:eastAsiaTheme="minorEastAsia"/>
                <w:lang w:eastAsia="zh-CN"/>
              </w:rPr>
            </w:pPr>
            <w:r>
              <w:rPr>
                <w:rFonts w:eastAsiaTheme="minorEastAsia"/>
                <w:lang w:eastAsia="zh-CN"/>
              </w:rPr>
              <w:t>Robustness</w:t>
            </w:r>
            <w:r>
              <w:rPr>
                <w:rFonts w:eastAsiaTheme="minorEastAsia" w:hint="eastAsia"/>
                <w:lang w:eastAsia="zh-CN"/>
              </w:rPr>
              <w:t xml:space="preserve"> </w:t>
            </w:r>
            <w:r>
              <w:rPr>
                <w:rFonts w:eastAsiaTheme="minorEastAsia"/>
                <w:lang w:eastAsia="zh-CN"/>
              </w:rPr>
              <w:t xml:space="preserve">after </w:t>
            </w:r>
            <w:r w:rsidR="007F4530">
              <w:rPr>
                <w:rFonts w:eastAsiaTheme="minorEastAsia"/>
                <w:lang w:eastAsia="zh-CN"/>
              </w:rPr>
              <w:t xml:space="preserve">detection of </w:t>
            </w:r>
            <w:r>
              <w:rPr>
                <w:rFonts w:eastAsiaTheme="minorEastAsia"/>
                <w:lang w:eastAsia="zh-CN"/>
              </w:rPr>
              <w:t>parts of WUS repetitions failed</w:t>
            </w:r>
          </w:p>
        </w:tc>
        <w:tc>
          <w:tcPr>
            <w:tcW w:w="3082" w:type="dxa"/>
          </w:tcPr>
          <w:p w14:paraId="0FEA0434" w14:textId="3232F468" w:rsidR="00CA12DC" w:rsidRDefault="00CA12DC" w:rsidP="00BB78E8">
            <w:pPr>
              <w:pStyle w:val="a0"/>
              <w:rPr>
                <w:rFonts w:eastAsiaTheme="minorEastAsia"/>
                <w:lang w:eastAsia="zh-CN"/>
              </w:rPr>
            </w:pPr>
            <w:r>
              <w:rPr>
                <w:rFonts w:ascii="微软雅黑" w:eastAsia="微软雅黑" w:hAnsi="微软雅黑" w:hint="eastAsia"/>
                <w:lang w:eastAsia="zh-CN"/>
              </w:rPr>
              <w:t>√</w:t>
            </w:r>
          </w:p>
        </w:tc>
        <w:tc>
          <w:tcPr>
            <w:tcW w:w="3082" w:type="dxa"/>
          </w:tcPr>
          <w:p w14:paraId="1FAFE6FB" w14:textId="77777777" w:rsidR="00CA12DC" w:rsidRDefault="00CA12DC" w:rsidP="00BB78E8">
            <w:pPr>
              <w:pStyle w:val="a0"/>
              <w:rPr>
                <w:rFonts w:ascii="微软雅黑" w:eastAsia="微软雅黑" w:hAnsi="微软雅黑"/>
                <w:lang w:eastAsia="zh-CN"/>
              </w:rPr>
            </w:pPr>
          </w:p>
        </w:tc>
      </w:tr>
    </w:tbl>
    <w:p w14:paraId="0F4258FA" w14:textId="77777777" w:rsidR="00DD6432" w:rsidRPr="00F72CD5" w:rsidRDefault="00DD6432" w:rsidP="00BB78E8">
      <w:pPr>
        <w:pStyle w:val="a0"/>
        <w:rPr>
          <w:rFonts w:eastAsiaTheme="minorEastAsia"/>
          <w:lang w:eastAsia="zh-CN"/>
        </w:rPr>
      </w:pPr>
    </w:p>
    <w:p w14:paraId="1F9C4692" w14:textId="018BA536" w:rsidR="00475AAB" w:rsidRPr="00475AAB" w:rsidRDefault="00B975A1" w:rsidP="00475AAB">
      <w:pPr>
        <w:pStyle w:val="a0"/>
        <w:rPr>
          <w:b/>
          <w:szCs w:val="20"/>
        </w:rPr>
      </w:pPr>
      <w:r>
        <w:rPr>
          <w:b/>
          <w:szCs w:val="20"/>
        </w:rPr>
        <w:t xml:space="preserve">Proposal </w:t>
      </w:r>
      <w:r w:rsidR="00536578">
        <w:rPr>
          <w:b/>
          <w:szCs w:val="20"/>
        </w:rPr>
        <w:t>3</w:t>
      </w:r>
      <w:r w:rsidR="00780867" w:rsidRPr="00B975A1">
        <w:rPr>
          <w:b/>
          <w:szCs w:val="20"/>
        </w:rPr>
        <w:t xml:space="preserve">: </w:t>
      </w:r>
      <w:r w:rsidR="00475AAB">
        <w:rPr>
          <w:b/>
          <w:szCs w:val="20"/>
        </w:rPr>
        <w:t>Confirm the w</w:t>
      </w:r>
      <w:r w:rsidR="00475AAB" w:rsidRPr="00475AAB">
        <w:rPr>
          <w:b/>
          <w:szCs w:val="20"/>
        </w:rPr>
        <w:t>orking assumption</w:t>
      </w:r>
      <w:r w:rsidR="00475AAB">
        <w:rPr>
          <w:b/>
          <w:szCs w:val="20"/>
        </w:rPr>
        <w:t xml:space="preserve"> below:</w:t>
      </w:r>
    </w:p>
    <w:p w14:paraId="0F150F3A" w14:textId="494C0224" w:rsidR="00780867" w:rsidRPr="00B975A1" w:rsidRDefault="00475AAB" w:rsidP="005B0088">
      <w:pPr>
        <w:pStyle w:val="a0"/>
        <w:numPr>
          <w:ilvl w:val="0"/>
          <w:numId w:val="36"/>
        </w:numPr>
        <w:rPr>
          <w:b/>
          <w:szCs w:val="20"/>
        </w:rPr>
      </w:pPr>
      <w:r w:rsidRPr="00475AAB">
        <w:rPr>
          <w:b/>
          <w:szCs w:val="20"/>
        </w:rPr>
        <w:t>WUS transmission relative to associated PO of subgroup of UEs is aligned to the start of the configured maximum duration of WUS.</w:t>
      </w:r>
      <w:r w:rsidR="00886F9F" w:rsidRPr="00B975A1">
        <w:rPr>
          <w:b/>
          <w:szCs w:val="20"/>
        </w:rPr>
        <w:t xml:space="preserve"> </w:t>
      </w:r>
    </w:p>
    <w:p w14:paraId="79C0BD78" w14:textId="6E65EF96" w:rsidR="00BE6793" w:rsidRDefault="00870E22" w:rsidP="00870E22">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870E22">
        <w:rPr>
          <w:rFonts w:eastAsia="宋体"/>
          <w:b w:val="0"/>
          <w:szCs w:val="24"/>
          <w:lang w:eastAsia="zh-CN"/>
        </w:rPr>
        <w:t xml:space="preserve">Configuration of non-zero gap between </w:t>
      </w:r>
      <w:r w:rsidR="00EF083D">
        <w:rPr>
          <w:rFonts w:eastAsia="宋体"/>
          <w:b w:val="0"/>
          <w:szCs w:val="24"/>
          <w:lang w:eastAsia="zh-CN"/>
        </w:rPr>
        <w:t xml:space="preserve">WUS </w:t>
      </w:r>
      <w:r w:rsidRPr="00870E22">
        <w:rPr>
          <w:rFonts w:eastAsia="宋体"/>
          <w:b w:val="0"/>
          <w:szCs w:val="24"/>
          <w:lang w:eastAsia="zh-CN"/>
        </w:rPr>
        <w:t>and PO</w:t>
      </w:r>
    </w:p>
    <w:p w14:paraId="3C0EF323" w14:textId="34B901F3" w:rsidR="003A02D8" w:rsidRDefault="0054229A" w:rsidP="00BB78E8">
      <w:pPr>
        <w:pStyle w:val="a0"/>
        <w:rPr>
          <w:b/>
          <w:szCs w:val="20"/>
        </w:rPr>
      </w:pPr>
      <w:r>
        <w:t>In RAN1 91#</w:t>
      </w:r>
      <w:r w:rsidR="00BB78E8">
        <w:t xml:space="preserve"> meeting, </w:t>
      </w:r>
      <w:r>
        <w:t xml:space="preserve">it is agreed that </w:t>
      </w:r>
      <w:r>
        <w:rPr>
          <w:bCs/>
          <w:szCs w:val="20"/>
          <w:lang w:eastAsia="x-none"/>
        </w:rPr>
        <w:t>t</w:t>
      </w:r>
      <w:r w:rsidRPr="00B15C1B">
        <w:rPr>
          <w:bCs/>
          <w:szCs w:val="20"/>
          <w:lang w:eastAsia="x-none"/>
        </w:rPr>
        <w:t xml:space="preserve">here is a non-zero gap </w:t>
      </w:r>
      <w:r w:rsidR="00CA66A7" w:rsidRPr="00CA66A7">
        <w:rPr>
          <w:bCs/>
          <w:szCs w:val="20"/>
          <w:lang w:eastAsia="x-none"/>
        </w:rPr>
        <w:t>between WUS and PO as the time between the end of actual dura</w:t>
      </w:r>
      <w:r w:rsidR="00CA66A7">
        <w:rPr>
          <w:bCs/>
          <w:szCs w:val="20"/>
          <w:lang w:eastAsia="x-none"/>
        </w:rPr>
        <w:t>tion of WUS and the start of PO</w:t>
      </w:r>
      <w:r>
        <w:t>.</w:t>
      </w:r>
      <w:r w:rsidR="00E52A5F">
        <w:t xml:space="preserve"> </w:t>
      </w:r>
    </w:p>
    <w:p w14:paraId="4789CA0B" w14:textId="6266BE23" w:rsidR="006478CF" w:rsidRDefault="006478CF" w:rsidP="00BB78E8">
      <w:pPr>
        <w:pStyle w:val="a0"/>
      </w:pPr>
      <w:r w:rsidRPr="006478CF">
        <w:t xml:space="preserve">The non-zero gap </w:t>
      </w:r>
      <w:r>
        <w:t xml:space="preserve">between WUS and PO depends on </w:t>
      </w:r>
      <w:r w:rsidR="00B76ABF">
        <w:t>UE capabilities and</w:t>
      </w:r>
      <w:r w:rsidR="00554DF9">
        <w:t>/or</w:t>
      </w:r>
      <w:r w:rsidR="00B76ABF">
        <w:t xml:space="preserve"> UE behaviors. For example, there are two kinds of UE behaviors. Behavior 1 is that UE completes DL synchronization through NPSS/NSSS </w:t>
      </w:r>
      <w:r w:rsidR="00B76ABF">
        <w:lastRenderedPageBreak/>
        <w:t xml:space="preserve">before WUS. Behavior 2 is that UE relies on WUS for DL synchronization. The </w:t>
      </w:r>
      <w:r w:rsidR="00554DF9">
        <w:t xml:space="preserve">non-zero </w:t>
      </w:r>
      <w:r w:rsidR="00B76ABF">
        <w:t xml:space="preserve">gap for Behavior 1 </w:t>
      </w:r>
      <w:r w:rsidR="00554DF9">
        <w:t>may be</w:t>
      </w:r>
      <w:r w:rsidR="00B76ABF">
        <w:t xml:space="preserve"> shorter than the gap for Behavior 2. </w:t>
      </w:r>
      <w:r w:rsidR="00B76ABF" w:rsidRPr="006478CF">
        <w:t>The non-zero gap</w:t>
      </w:r>
      <w:r w:rsidR="00B76ABF">
        <w:t xml:space="preserve"> may also relate to the UE receiver architectures for WUS. For example, if UE adopts separate receiver</w:t>
      </w:r>
      <w:r w:rsidR="00F12161">
        <w:t>/module</w:t>
      </w:r>
      <w:r w:rsidR="00B76ABF">
        <w:t xml:space="preserve"> for WUS, </w:t>
      </w:r>
      <w:r w:rsidR="00F12161">
        <w:t xml:space="preserve">after detecting WUS using one </w:t>
      </w:r>
      <w:r w:rsidR="00F12161">
        <w:t>receiver/module</w:t>
      </w:r>
      <w:r w:rsidR="00F12161">
        <w:t xml:space="preserve">, </w:t>
      </w:r>
      <w:r w:rsidR="00B76ABF">
        <w:t xml:space="preserve">UE need </w:t>
      </w:r>
      <w:r w:rsidR="002B5814">
        <w:t xml:space="preserve">some </w:t>
      </w:r>
      <w:r w:rsidR="00B76ABF">
        <w:t>retuning</w:t>
      </w:r>
      <w:r w:rsidR="002B5814">
        <w:t>/warming time</w:t>
      </w:r>
      <w:r w:rsidR="00B76ABF">
        <w:t xml:space="preserve"> to switch to main receiver</w:t>
      </w:r>
      <w:r w:rsidR="00F12161">
        <w:t>/module</w:t>
      </w:r>
      <w:r w:rsidR="00B76ABF">
        <w:t xml:space="preserve"> to </w:t>
      </w:r>
      <w:r w:rsidR="00F12161">
        <w:t>monitor</w:t>
      </w:r>
      <w:r w:rsidR="00F12161">
        <w:t xml:space="preserve"> </w:t>
      </w:r>
      <w:r w:rsidR="00F12161">
        <w:t>NPDCCH</w:t>
      </w:r>
      <w:r w:rsidR="00B76ABF">
        <w:t xml:space="preserve">. Then the gap </w:t>
      </w:r>
      <w:r w:rsidR="00FA5753">
        <w:t>for</w:t>
      </w:r>
      <w:r w:rsidR="00FA5753" w:rsidRPr="00FA5753">
        <w:t xml:space="preserve"> </w:t>
      </w:r>
      <w:r w:rsidR="00FA5753">
        <w:t>separate receiver</w:t>
      </w:r>
      <w:r w:rsidR="002B5814">
        <w:t>/module</w:t>
      </w:r>
      <w:r w:rsidR="00FA5753">
        <w:t xml:space="preserve"> </w:t>
      </w:r>
      <w:r w:rsidR="00B76ABF">
        <w:t xml:space="preserve">may be longer than the case </w:t>
      </w:r>
      <w:r w:rsidR="00FA5753">
        <w:t xml:space="preserve">that </w:t>
      </w:r>
      <w:r w:rsidR="00B76ABF">
        <w:t>UE uses main receiver</w:t>
      </w:r>
      <w:r w:rsidR="002B5814">
        <w:t>/module</w:t>
      </w:r>
      <w:r w:rsidR="00B76ABF">
        <w:t xml:space="preserve"> for </w:t>
      </w:r>
      <w:r w:rsidR="002B5814">
        <w:t xml:space="preserve">both </w:t>
      </w:r>
      <w:r w:rsidR="00B76ABF">
        <w:t xml:space="preserve">WUS </w:t>
      </w:r>
      <w:r w:rsidR="002B5814">
        <w:t xml:space="preserve">and NPDCCH </w:t>
      </w:r>
      <w:r w:rsidR="00B76ABF">
        <w:t xml:space="preserve">reception. </w:t>
      </w:r>
      <w:r w:rsidR="00D90A1F" w:rsidRPr="00D90A1F">
        <w:t>Non-zero gap between WUS and PO need to fulfill the capabilities of UEs with different kinds of receiver/module architectures.</w:t>
      </w:r>
    </w:p>
    <w:p w14:paraId="028FD66C" w14:textId="6DFB11C8" w:rsidR="00CA66A7" w:rsidRPr="00A97598" w:rsidRDefault="00994E6E" w:rsidP="00BB78E8">
      <w:pPr>
        <w:pStyle w:val="a0"/>
        <w:rPr>
          <w:b/>
          <w:color w:val="FF0000"/>
          <w:szCs w:val="20"/>
        </w:rPr>
      </w:pPr>
      <w:r w:rsidRPr="00814370">
        <w:rPr>
          <w:b/>
          <w:szCs w:val="20"/>
        </w:rPr>
        <w:t xml:space="preserve">Proposal </w:t>
      </w:r>
      <w:r w:rsidR="00536578" w:rsidRPr="00814370">
        <w:rPr>
          <w:b/>
          <w:szCs w:val="20"/>
        </w:rPr>
        <w:t>4</w:t>
      </w:r>
      <w:r w:rsidRPr="00A97598">
        <w:rPr>
          <w:b/>
          <w:szCs w:val="20"/>
        </w:rPr>
        <w:t>:</w:t>
      </w:r>
      <w:r w:rsidR="00B76ABF" w:rsidRPr="00A97598">
        <w:rPr>
          <w:b/>
          <w:szCs w:val="20"/>
        </w:rPr>
        <w:t xml:space="preserve"> </w:t>
      </w:r>
      <w:r w:rsidR="00D90A1F" w:rsidRPr="00A97598">
        <w:rPr>
          <w:b/>
          <w:szCs w:val="20"/>
        </w:rPr>
        <w:t>N</w:t>
      </w:r>
      <w:r w:rsidR="00B76ABF" w:rsidRPr="00A97598">
        <w:rPr>
          <w:b/>
          <w:szCs w:val="20"/>
        </w:rPr>
        <w:t xml:space="preserve">on-zero gap between WUS and PO </w:t>
      </w:r>
      <w:r w:rsidR="00CA66A7" w:rsidRPr="00A97598">
        <w:rPr>
          <w:b/>
          <w:szCs w:val="20"/>
        </w:rPr>
        <w:t xml:space="preserve">need to fulfill the </w:t>
      </w:r>
      <w:r w:rsidR="00814370" w:rsidRPr="00A97598">
        <w:rPr>
          <w:b/>
          <w:szCs w:val="20"/>
        </w:rPr>
        <w:t xml:space="preserve">different </w:t>
      </w:r>
      <w:r w:rsidR="00D90A1F" w:rsidRPr="00814370">
        <w:rPr>
          <w:b/>
          <w:szCs w:val="20"/>
        </w:rPr>
        <w:t>capabilities</w:t>
      </w:r>
      <w:r w:rsidR="00D90A1F" w:rsidRPr="00A97598">
        <w:rPr>
          <w:b/>
          <w:szCs w:val="20"/>
        </w:rPr>
        <w:t xml:space="preserve"> </w:t>
      </w:r>
      <w:r w:rsidR="00CA66A7" w:rsidRPr="00A97598">
        <w:rPr>
          <w:b/>
          <w:szCs w:val="20"/>
        </w:rPr>
        <w:t xml:space="preserve">of </w:t>
      </w:r>
      <w:r w:rsidR="00D90A1F" w:rsidRPr="00A97598">
        <w:rPr>
          <w:b/>
          <w:szCs w:val="20"/>
        </w:rPr>
        <w:t xml:space="preserve">UEs with different kinds of </w:t>
      </w:r>
      <w:r w:rsidR="00CA66A7" w:rsidRPr="00A97598">
        <w:rPr>
          <w:b/>
          <w:szCs w:val="20"/>
        </w:rPr>
        <w:t>receiver</w:t>
      </w:r>
      <w:r w:rsidR="00D90A1F" w:rsidRPr="00A97598">
        <w:rPr>
          <w:b/>
          <w:szCs w:val="20"/>
        </w:rPr>
        <w:t>/module</w:t>
      </w:r>
      <w:r w:rsidR="00CA66A7" w:rsidRPr="00A97598">
        <w:rPr>
          <w:b/>
          <w:szCs w:val="20"/>
        </w:rPr>
        <w:t xml:space="preserve"> architectures.</w:t>
      </w:r>
    </w:p>
    <w:p w14:paraId="2ABA286F" w14:textId="1ABBD1DA" w:rsidR="00BE6793" w:rsidRPr="00C12F0A" w:rsidRDefault="00BE6793" w:rsidP="00BE6793">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w:t>
      </w:r>
      <w:r w:rsidR="00CD0D3A">
        <w:rPr>
          <w:rFonts w:eastAsia="宋体"/>
          <w:b w:val="0"/>
          <w:szCs w:val="24"/>
          <w:lang w:eastAsia="zh-CN"/>
        </w:rPr>
        <w:t xml:space="preserve">to indicate </w:t>
      </w:r>
      <w:r w:rsidR="00507CA0">
        <w:rPr>
          <w:rFonts w:eastAsia="宋体"/>
          <w:b w:val="0"/>
          <w:szCs w:val="24"/>
          <w:lang w:eastAsia="zh-CN"/>
        </w:rPr>
        <w:t>sub-</w:t>
      </w:r>
      <w:r w:rsidR="00CD0D3A">
        <w:rPr>
          <w:rFonts w:eastAsia="宋体"/>
          <w:b w:val="0"/>
          <w:szCs w:val="24"/>
          <w:lang w:eastAsia="zh-CN"/>
        </w:rPr>
        <w:t>group</w:t>
      </w:r>
      <w:r w:rsidR="00507CA0">
        <w:rPr>
          <w:rFonts w:eastAsia="宋体"/>
          <w:b w:val="0"/>
          <w:szCs w:val="24"/>
          <w:lang w:eastAsia="zh-CN"/>
        </w:rPr>
        <w:t xml:space="preserve"> of UEs mapping to one PO</w:t>
      </w:r>
    </w:p>
    <w:p w14:paraId="42ADEB96" w14:textId="77777777" w:rsidR="00BE6793" w:rsidRDefault="00BE6793" w:rsidP="00BE6793">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Pr>
          <w:rFonts w:eastAsia="宋体"/>
          <w:lang w:val="en-GB" w:eastAsia="zh-CN"/>
        </w:rPr>
        <w:t xml:space="preserve">NPDCCHs, </w:t>
      </w:r>
      <w:r>
        <w:rPr>
          <w:rFonts w:eastAsia="宋体"/>
          <w:lang w:eastAsia="zh-CN"/>
        </w:rPr>
        <w:t xml:space="preserve">the WUS indicates all UEs to monitor NPDCCHs (unnecessary alarm). Unnecessary alarm will lead to unnecessary power consumption for other UEs due to unnecessary monitoring NPDCCH even if no paging is for that UE. </w:t>
      </w:r>
    </w:p>
    <w:p w14:paraId="2533BB5A" w14:textId="77777777" w:rsidR="00BE6793" w:rsidRDefault="00BE6793" w:rsidP="00BE6793">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14:paraId="4CA727B6" w14:textId="63F86F1C" w:rsidR="00BE6793" w:rsidRDefault="00BE6793" w:rsidP="00BE6793">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we set N to be from 1 to 16 and set P to be 10% according to the evaluation assumptio</w:t>
      </w:r>
      <w:r w:rsidR="007F0BE3">
        <w:rPr>
          <w:rFonts w:eastAsia="宋体"/>
          <w:lang w:eastAsia="zh-CN"/>
        </w:rPr>
        <w:t>ns by email discussion output [4</w:t>
      </w:r>
      <w:r>
        <w:rPr>
          <w:rFonts w:eastAsia="宋体"/>
          <w:lang w:eastAsia="zh-CN"/>
        </w:rPr>
        <w:t xml:space="preserve">]. The probability of unnecessary alarm with different number of users per group is illustrated in Figure </w:t>
      </w:r>
      <w:r w:rsidR="0076508F">
        <w:rPr>
          <w:rFonts w:eastAsia="宋体"/>
          <w:lang w:eastAsia="zh-CN"/>
        </w:rPr>
        <w:t>1</w:t>
      </w:r>
      <w:r>
        <w:rPr>
          <w:rFonts w:eastAsia="宋体"/>
          <w:lang w:eastAsia="zh-CN"/>
        </w:rPr>
        <w:t xml:space="preserve">. It can be found that with N increasing, the unnecessary alarm probability also increases. The worst case is 71.47% when N is 16 users. This will significantly reduce the power saving of WUS. Please note that the WUS is likely to be the same mechanism as paging in </w:t>
      </w:r>
      <w:r w:rsidRPr="00CE7380">
        <w:rPr>
          <w:rFonts w:eastAsia="宋体"/>
          <w:lang w:eastAsia="zh-CN"/>
        </w:rPr>
        <w:t>Tracking Area</w:t>
      </w:r>
      <w:r>
        <w:rPr>
          <w:rFonts w:eastAsia="宋体"/>
          <w:lang w:eastAsia="zh-CN"/>
        </w:rPr>
        <w:t xml:space="preserve"> (TA). All the cells in one TA will send paging for one UE in idle mode. This will make the </w:t>
      </w:r>
      <w:r w:rsidRPr="001E7CDB">
        <w:rPr>
          <w:rFonts w:eastAsia="宋体"/>
          <w:lang w:eastAsia="zh-CN"/>
        </w:rPr>
        <w:t>number of UEs in one group</w:t>
      </w:r>
      <w:r>
        <w:rPr>
          <w:rFonts w:eastAsia="宋体"/>
          <w:lang w:eastAsia="zh-CN"/>
        </w:rPr>
        <w:t xml:space="preserve"> large and the problem of </w:t>
      </w:r>
      <w:r w:rsidR="00BA7BAD">
        <w:rPr>
          <w:rFonts w:eastAsia="宋体"/>
          <w:lang w:eastAsia="zh-CN"/>
        </w:rPr>
        <w:t>false</w:t>
      </w:r>
      <w:r>
        <w:rPr>
          <w:rFonts w:eastAsia="宋体"/>
          <w:lang w:eastAsia="zh-CN"/>
        </w:rPr>
        <w:t xml:space="preserve"> alarm gets worse.</w:t>
      </w:r>
    </w:p>
    <w:p w14:paraId="43AB5DEA" w14:textId="1DED36B1" w:rsidR="00BE6793" w:rsidRPr="003C711B" w:rsidRDefault="00BE6793" w:rsidP="00BE6793">
      <w:pPr>
        <w:pStyle w:val="a0"/>
        <w:rPr>
          <w:rFonts w:eastAsia="宋体"/>
          <w:b/>
          <w:lang w:eastAsia="zh-CN"/>
        </w:rPr>
      </w:pPr>
      <w:r w:rsidRPr="003C711B">
        <w:rPr>
          <w:rFonts w:eastAsia="宋体" w:hint="eastAsia"/>
          <w:b/>
          <w:lang w:eastAsia="zh-CN"/>
        </w:rPr>
        <w:t xml:space="preserve">Observation </w:t>
      </w:r>
      <w:r w:rsidR="00536578">
        <w:rPr>
          <w:rFonts w:eastAsia="宋体"/>
          <w:b/>
          <w:lang w:eastAsia="zh-CN"/>
        </w:rPr>
        <w:t>2</w:t>
      </w:r>
      <w:r w:rsidRPr="003C711B">
        <w:rPr>
          <w:rFonts w:eastAsia="宋体" w:hint="eastAsia"/>
          <w:b/>
          <w:lang w:eastAsia="zh-CN"/>
        </w:rPr>
        <w:t xml:space="preserve">: With </w:t>
      </w:r>
      <w:r w:rsidRPr="003C711B">
        <w:rPr>
          <w:rFonts w:eastAsia="宋体"/>
          <w:b/>
          <w:lang w:eastAsia="zh-CN"/>
        </w:rPr>
        <w:t xml:space="preserve">larger number of UEs in one group, </w:t>
      </w:r>
      <w:r w:rsidR="003C711B" w:rsidRPr="003C711B">
        <w:rPr>
          <w:rFonts w:eastAsia="宋体"/>
          <w:b/>
          <w:lang w:eastAsia="zh-CN"/>
        </w:rPr>
        <w:t xml:space="preserve">false </w:t>
      </w:r>
      <w:r w:rsidRPr="003C711B">
        <w:rPr>
          <w:rFonts w:eastAsia="宋体"/>
          <w:b/>
          <w:lang w:eastAsia="zh-CN"/>
        </w:rPr>
        <w:t>alarm probability increases and this will significantly reduce the power saving of WUS.</w:t>
      </w:r>
    </w:p>
    <w:p w14:paraId="016F5DB0" w14:textId="77777777" w:rsidR="00BE6793" w:rsidRDefault="00BE6793" w:rsidP="00BE6793">
      <w:pPr>
        <w:pStyle w:val="a0"/>
        <w:jc w:val="center"/>
        <w:rPr>
          <w:rFonts w:eastAsia="宋体"/>
          <w:lang w:eastAsia="zh-CN"/>
        </w:rPr>
      </w:pPr>
      <w:r w:rsidRPr="004D2DAB">
        <w:rPr>
          <w:rFonts w:eastAsia="宋体" w:hint="eastAsia"/>
          <w:noProof/>
          <w:lang w:eastAsia="zh-CN"/>
        </w:rPr>
        <w:drawing>
          <wp:inline distT="0" distB="0" distL="0" distR="0" wp14:anchorId="08079429" wp14:editId="25CB95B5">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14:paraId="2869EC13" w14:textId="2D2F26A4" w:rsidR="00BE6793" w:rsidRDefault="00BE6793" w:rsidP="007947A7">
      <w:pPr>
        <w:pStyle w:val="a0"/>
        <w:jc w:val="center"/>
        <w:rPr>
          <w:rFonts w:eastAsia="宋体"/>
          <w:lang w:eastAsia="zh-CN"/>
        </w:rPr>
      </w:pPr>
      <w:r>
        <w:rPr>
          <w:rFonts w:eastAsia="宋体" w:hint="eastAsia"/>
          <w:lang w:eastAsia="zh-CN"/>
        </w:rPr>
        <w:t xml:space="preserve">Figure </w:t>
      </w:r>
      <w:r w:rsidR="0076508F">
        <w:rPr>
          <w:rFonts w:eastAsia="宋体"/>
          <w:lang w:eastAsia="zh-CN"/>
        </w:rPr>
        <w:t>1</w:t>
      </w:r>
      <w:r>
        <w:rPr>
          <w:rFonts w:eastAsia="宋体" w:hint="eastAsia"/>
          <w:lang w:eastAsia="zh-CN"/>
        </w:rPr>
        <w:t xml:space="preserve">: </w:t>
      </w:r>
      <w:r>
        <w:rPr>
          <w:rFonts w:eastAsia="宋体"/>
          <w:lang w:eastAsia="zh-CN"/>
        </w:rPr>
        <w:t xml:space="preserve">Probability of </w:t>
      </w:r>
      <w:r w:rsidR="00F64665">
        <w:rPr>
          <w:rFonts w:eastAsia="宋体"/>
          <w:lang w:eastAsia="zh-CN"/>
        </w:rPr>
        <w:t>false</w:t>
      </w:r>
      <w:r>
        <w:rPr>
          <w:rFonts w:eastAsia="宋体"/>
          <w:lang w:eastAsia="zh-CN"/>
        </w:rPr>
        <w:t xml:space="preserve"> alarm with different number of users per group (P is 10%)</w:t>
      </w:r>
    </w:p>
    <w:p w14:paraId="589ED38E" w14:textId="77777777" w:rsidR="0084352E" w:rsidRDefault="0084352E" w:rsidP="007947A7">
      <w:pPr>
        <w:pStyle w:val="a0"/>
        <w:jc w:val="center"/>
        <w:rPr>
          <w:rFonts w:eastAsia="宋体"/>
          <w:lang w:eastAsia="zh-CN"/>
        </w:rPr>
      </w:pPr>
    </w:p>
    <w:p w14:paraId="7AF6A9E0" w14:textId="68CDBCD7" w:rsidR="0076508F" w:rsidRDefault="00C55638" w:rsidP="0076508F">
      <w:pPr>
        <w:pStyle w:val="a0"/>
        <w:rPr>
          <w:rFonts w:eastAsia="宋体"/>
          <w:lang w:eastAsia="zh-CN"/>
        </w:rPr>
      </w:pPr>
      <w:r>
        <w:rPr>
          <w:rFonts w:eastAsia="宋体"/>
          <w:lang w:eastAsia="zh-CN"/>
        </w:rPr>
        <w:t xml:space="preserve">To solve the false alarm </w:t>
      </w:r>
      <w:r w:rsidR="005F20D5">
        <w:rPr>
          <w:rFonts w:eastAsia="宋体"/>
          <w:lang w:eastAsia="zh-CN"/>
        </w:rPr>
        <w:t>issues</w:t>
      </w:r>
      <w:r>
        <w:rPr>
          <w:rFonts w:eastAsia="宋体"/>
          <w:lang w:eastAsia="zh-CN"/>
        </w:rPr>
        <w:t>, the UE associated to one PO need to be divided into multiple WUS groups.</w:t>
      </w:r>
      <w:r w:rsidR="005F20D5">
        <w:rPr>
          <w:rFonts w:eastAsia="宋体"/>
          <w:lang w:eastAsia="zh-CN"/>
        </w:rPr>
        <w:t xml:space="preserve"> </w:t>
      </w:r>
      <w:r w:rsidR="005F20D5" w:rsidRPr="005F20D5">
        <w:rPr>
          <w:rFonts w:eastAsia="宋体"/>
          <w:lang w:eastAsia="zh-CN"/>
        </w:rPr>
        <w:t>One WUS indicating up to 4 UEs (corresponding to &lt;25% false alarm probability)</w:t>
      </w:r>
      <w:r w:rsidR="005F20D5">
        <w:rPr>
          <w:rFonts w:eastAsia="宋体"/>
          <w:lang w:eastAsia="zh-CN"/>
        </w:rPr>
        <w:t xml:space="preserve"> is acceptable.</w:t>
      </w:r>
    </w:p>
    <w:p w14:paraId="73955DDD" w14:textId="38134879" w:rsidR="005F20D5" w:rsidRPr="005F20D5" w:rsidRDefault="005F20D5" w:rsidP="0076508F">
      <w:pPr>
        <w:pStyle w:val="a0"/>
        <w:rPr>
          <w:rFonts w:eastAsia="宋体"/>
          <w:b/>
          <w:lang w:eastAsia="zh-CN"/>
        </w:rPr>
      </w:pPr>
      <w:r w:rsidRPr="0080686A">
        <w:rPr>
          <w:rFonts w:eastAsia="宋体"/>
          <w:b/>
          <w:lang w:eastAsia="zh-CN"/>
        </w:rPr>
        <w:t>Proposal 5: Support WUS to indicate sub-group of UEs mapping to one PO.</w:t>
      </w:r>
      <w:r w:rsidRPr="0080686A">
        <w:rPr>
          <w:rFonts w:eastAsia="宋体" w:hint="eastAsia"/>
          <w:b/>
          <w:lang w:eastAsia="zh-CN"/>
        </w:rPr>
        <w:t xml:space="preserve"> </w:t>
      </w:r>
      <w:r w:rsidRPr="0080686A">
        <w:rPr>
          <w:rFonts w:eastAsia="宋体"/>
          <w:b/>
          <w:lang w:eastAsia="zh-CN"/>
        </w:rPr>
        <w:t xml:space="preserve">One WUS indicating up to </w:t>
      </w:r>
      <w:r w:rsidRPr="0080686A">
        <w:rPr>
          <w:rFonts w:eastAsia="宋体" w:hint="eastAsia"/>
          <w:b/>
          <w:lang w:eastAsia="zh-CN"/>
        </w:rPr>
        <w:t xml:space="preserve">4 </w:t>
      </w:r>
      <w:r w:rsidRPr="0080686A">
        <w:rPr>
          <w:rFonts w:eastAsia="宋体"/>
          <w:b/>
          <w:lang w:eastAsia="zh-CN"/>
        </w:rPr>
        <w:t xml:space="preserve">UEs </w:t>
      </w:r>
      <w:r>
        <w:rPr>
          <w:rFonts w:eastAsia="宋体"/>
          <w:b/>
          <w:lang w:eastAsia="zh-CN"/>
        </w:rPr>
        <w:t xml:space="preserve">(corresponding to &lt;25% false alarm probability) </w:t>
      </w:r>
      <w:r w:rsidRPr="0080686A">
        <w:rPr>
          <w:rFonts w:eastAsia="宋体"/>
          <w:b/>
          <w:lang w:eastAsia="zh-CN"/>
        </w:rPr>
        <w:t>is considered as the working assumption.</w:t>
      </w:r>
    </w:p>
    <w:p w14:paraId="63DFE0B2" w14:textId="77777777" w:rsidR="0076508F" w:rsidRPr="00BA7BAD" w:rsidRDefault="0076508F" w:rsidP="0076508F">
      <w:pPr>
        <w:pStyle w:val="a0"/>
        <w:rPr>
          <w:rFonts w:eastAsia="宋体"/>
          <w:lang w:eastAsia="zh-CN"/>
        </w:rPr>
      </w:pPr>
      <w:r w:rsidRPr="00BA7BAD">
        <w:rPr>
          <w:rFonts w:eastAsia="宋体"/>
          <w:lang w:eastAsia="zh-CN"/>
        </w:rPr>
        <w:lastRenderedPageBreak/>
        <w:t>There are some candidates for WUS multiplexing methods</w:t>
      </w:r>
      <w:r>
        <w:rPr>
          <w:rFonts w:eastAsia="宋体"/>
          <w:lang w:eastAsia="zh-CN"/>
        </w:rPr>
        <w:t xml:space="preserve"> as below</w:t>
      </w:r>
      <w:r w:rsidRPr="00BA7BAD">
        <w:rPr>
          <w:rFonts w:eastAsia="宋体"/>
          <w:lang w:eastAsia="zh-CN"/>
        </w:rPr>
        <w:t>:</w:t>
      </w:r>
    </w:p>
    <w:p w14:paraId="6236D6DA" w14:textId="77777777" w:rsidR="00B93D2A" w:rsidRPr="0080686A" w:rsidRDefault="00B93D2A" w:rsidP="00B93D2A">
      <w:pPr>
        <w:pStyle w:val="a0"/>
        <w:numPr>
          <w:ilvl w:val="0"/>
          <w:numId w:val="35"/>
        </w:numPr>
        <w:rPr>
          <w:rFonts w:eastAsia="宋体"/>
          <w:b/>
          <w:lang w:eastAsia="zh-CN"/>
        </w:rPr>
      </w:pPr>
      <w:r w:rsidRPr="0080686A">
        <w:rPr>
          <w:rFonts w:eastAsia="宋体"/>
          <w:b/>
          <w:lang w:eastAsia="zh-CN"/>
        </w:rPr>
        <w:t>TDM based WUS</w:t>
      </w:r>
      <w:r>
        <w:rPr>
          <w:rFonts w:eastAsia="宋体"/>
          <w:b/>
          <w:lang w:eastAsia="zh-CN"/>
        </w:rPr>
        <w:t xml:space="preserve">s </w:t>
      </w:r>
      <w:r w:rsidRPr="0080686A">
        <w:rPr>
          <w:rFonts w:eastAsia="宋体"/>
          <w:b/>
          <w:lang w:eastAsia="zh-CN"/>
        </w:rPr>
        <w:t>mapping to one PO</w:t>
      </w:r>
    </w:p>
    <w:p w14:paraId="6CDD5743" w14:textId="65EA56E0" w:rsidR="00B93D2A" w:rsidRDefault="00B93D2A" w:rsidP="00B93D2A">
      <w:pPr>
        <w:pStyle w:val="a0"/>
        <w:ind w:left="420"/>
        <w:rPr>
          <w:rFonts w:eastAsia="宋体"/>
          <w:lang w:eastAsia="zh-CN"/>
        </w:rPr>
      </w:pPr>
      <w:r>
        <w:rPr>
          <w:rFonts w:eastAsia="宋体"/>
          <w:lang w:eastAsia="zh-CN"/>
        </w:rPr>
        <w:t xml:space="preserve">By this method, the different WUSs </w:t>
      </w:r>
      <w:r w:rsidRPr="00BA7BAD">
        <w:rPr>
          <w:rFonts w:eastAsia="宋体"/>
          <w:lang w:eastAsia="zh-CN"/>
        </w:rPr>
        <w:t>mapping to one PO</w:t>
      </w:r>
      <w:r>
        <w:rPr>
          <w:rFonts w:eastAsia="宋体"/>
          <w:lang w:eastAsia="zh-CN"/>
        </w:rPr>
        <w:t xml:space="preserve"> </w:t>
      </w:r>
      <w:r w:rsidR="0074180C">
        <w:rPr>
          <w:rFonts w:eastAsia="宋体"/>
          <w:lang w:eastAsia="zh-CN"/>
        </w:rPr>
        <w:t>are</w:t>
      </w:r>
      <w:r w:rsidR="0074180C">
        <w:rPr>
          <w:rFonts w:eastAsia="宋体"/>
          <w:lang w:eastAsia="zh-CN"/>
        </w:rPr>
        <w:t xml:space="preserve"> </w:t>
      </w:r>
      <w:r>
        <w:rPr>
          <w:rFonts w:eastAsia="宋体"/>
          <w:lang w:eastAsia="zh-CN"/>
        </w:rPr>
        <w:t>in different time positions, as shown in Figure 2</w:t>
      </w:r>
      <w:r w:rsidR="007C0614">
        <w:rPr>
          <w:rFonts w:eastAsia="宋体"/>
          <w:lang w:eastAsia="zh-CN"/>
        </w:rPr>
        <w:t>-a)</w:t>
      </w:r>
      <w:r>
        <w:rPr>
          <w:rFonts w:eastAsia="宋体"/>
          <w:lang w:eastAsia="zh-CN"/>
        </w:rPr>
        <w:t>. One WUS is associated to one sub-group of UEs mapping to one PO. The delay between the different WUSs and the associated PO is different. Since one WUS is used to indicate one sub-group of UEs for one PO, the repetition of this WUS is determined by the UE with the worst coverage in the one sub-group and the repetition number may be large. For example, 4 WUSs can indicate up to 16 UEs for one PO if one WUS supports 4 UEs. Then for each PO, the corresponding 4 WUSs may occupy 4 times of maximum WUS duration. If maximum WUS duration</w:t>
      </w:r>
      <w:r w:rsidRPr="00BA7BAD">
        <w:rPr>
          <w:rFonts w:eastAsia="宋体"/>
          <w:lang w:eastAsia="zh-CN"/>
        </w:rPr>
        <w:t xml:space="preserve"> </w:t>
      </w:r>
      <w:r>
        <w:rPr>
          <w:rFonts w:eastAsia="宋体"/>
          <w:lang w:eastAsia="zh-CN"/>
        </w:rPr>
        <w:t xml:space="preserve">is e.g., 50ms for 164dB MCL, then the overall time occupation for 4 WUSs of one PO </w:t>
      </w:r>
      <w:r w:rsidR="0074180C">
        <w:rPr>
          <w:rFonts w:eastAsia="宋体"/>
          <w:lang w:eastAsia="zh-CN"/>
        </w:rPr>
        <w:t>reaches up to</w:t>
      </w:r>
      <w:r w:rsidR="0074180C">
        <w:rPr>
          <w:rFonts w:eastAsia="宋体"/>
          <w:lang w:eastAsia="zh-CN"/>
        </w:rPr>
        <w:t xml:space="preserve"> </w:t>
      </w:r>
      <w:r>
        <w:rPr>
          <w:rFonts w:eastAsia="宋体"/>
          <w:lang w:eastAsia="zh-CN"/>
        </w:rPr>
        <w:t xml:space="preserve">200ms. Considering the WUS </w:t>
      </w:r>
      <w:r>
        <w:rPr>
          <w:rFonts w:eastAsia="宋体" w:hint="eastAsia"/>
          <w:lang w:eastAsia="zh-CN"/>
        </w:rPr>
        <w:t>should be postponed</w:t>
      </w:r>
      <w:r>
        <w:rPr>
          <w:rFonts w:eastAsia="宋体"/>
          <w:lang w:eastAsia="zh-CN"/>
        </w:rPr>
        <w:t xml:space="preserve"> when there is symbols for the SS/PBCH/SI</w:t>
      </w:r>
      <w:r>
        <w:rPr>
          <w:rFonts w:eastAsia="宋体" w:hint="eastAsia"/>
          <w:lang w:eastAsia="zh-CN"/>
        </w:rPr>
        <w:t xml:space="preserve">, </w:t>
      </w:r>
      <w:r>
        <w:rPr>
          <w:rFonts w:eastAsia="宋体"/>
          <w:lang w:eastAsia="zh-CN"/>
        </w:rPr>
        <w:t>the overall time occupation</w:t>
      </w:r>
      <w:r w:rsidRPr="00BA7BAD">
        <w:rPr>
          <w:rFonts w:eastAsia="宋体"/>
          <w:lang w:eastAsia="zh-CN"/>
        </w:rPr>
        <w:t xml:space="preserve"> </w:t>
      </w:r>
      <w:r>
        <w:rPr>
          <w:rFonts w:eastAsia="宋体"/>
          <w:lang w:eastAsia="zh-CN"/>
        </w:rPr>
        <w:t xml:space="preserve">will be even longer. </w:t>
      </w:r>
      <w:r w:rsidR="0074180C">
        <w:rPr>
          <w:rFonts w:eastAsia="宋体"/>
          <w:lang w:eastAsia="zh-CN"/>
        </w:rPr>
        <w:t xml:space="preserve">Furthermore, the non-zero gap need to be considered in addition to the </w:t>
      </w:r>
      <w:r w:rsidR="0074180C">
        <w:rPr>
          <w:rFonts w:eastAsia="宋体"/>
          <w:lang w:eastAsia="zh-CN"/>
        </w:rPr>
        <w:t>overall time occupation</w:t>
      </w:r>
      <w:r w:rsidR="0074180C">
        <w:rPr>
          <w:rFonts w:eastAsia="宋体"/>
          <w:lang w:eastAsia="zh-CN"/>
        </w:rPr>
        <w:t xml:space="preserve"> transmission. </w:t>
      </w:r>
      <w:r w:rsidR="00A6121C">
        <w:rPr>
          <w:rFonts w:eastAsia="宋体"/>
          <w:lang w:eastAsia="zh-CN"/>
        </w:rPr>
        <w:t xml:space="preserve">If different receiver module is considered for WUS and NPDCCH reception, the non-zero gap is not </w:t>
      </w:r>
      <w:r w:rsidR="00A6121C" w:rsidRPr="00A6121C">
        <w:rPr>
          <w:rFonts w:eastAsia="宋体"/>
          <w:lang w:eastAsia="zh-CN"/>
        </w:rPr>
        <w:t>ignorable</w:t>
      </w:r>
      <w:r w:rsidR="00A6121C">
        <w:rPr>
          <w:rFonts w:eastAsia="宋体"/>
          <w:lang w:eastAsia="zh-CN"/>
        </w:rPr>
        <w:t>.</w:t>
      </w:r>
      <w:r w:rsidR="00A6121C" w:rsidRPr="00A6121C">
        <w:rPr>
          <w:rFonts w:eastAsia="宋体"/>
          <w:lang w:eastAsia="zh-CN"/>
        </w:rPr>
        <w:t xml:space="preserve"> </w:t>
      </w:r>
      <w:r w:rsidR="0074180C">
        <w:rPr>
          <w:rFonts w:eastAsia="宋体"/>
          <w:lang w:eastAsia="zh-CN"/>
        </w:rPr>
        <w:t xml:space="preserve">This will make the overall delay between the starting of WUS and PO too long, and therefore makes the paging is not in time. </w:t>
      </w:r>
      <w:r>
        <w:rPr>
          <w:rFonts w:eastAsia="宋体"/>
          <w:lang w:eastAsia="zh-CN"/>
        </w:rPr>
        <w:t>What is worse, some WUS may</w:t>
      </w:r>
      <w:r w:rsidR="0074180C">
        <w:rPr>
          <w:rFonts w:eastAsia="宋体"/>
          <w:lang w:eastAsia="zh-CN"/>
        </w:rPr>
        <w:t xml:space="preserve"> </w:t>
      </w:r>
      <w:r>
        <w:rPr>
          <w:rFonts w:eastAsia="宋体"/>
          <w:lang w:eastAsia="zh-CN"/>
        </w:rPr>
        <w:t xml:space="preserve">be empty </w:t>
      </w:r>
      <w:r w:rsidR="0074180C">
        <w:rPr>
          <w:rFonts w:eastAsia="宋体"/>
          <w:lang w:eastAsia="zh-CN"/>
        </w:rPr>
        <w:t>because</w:t>
      </w:r>
      <w:r>
        <w:rPr>
          <w:rFonts w:eastAsia="宋体"/>
          <w:lang w:eastAsia="zh-CN"/>
        </w:rPr>
        <w:t xml:space="preserve"> there is no idle UE</w:t>
      </w:r>
      <w:r w:rsidR="0074180C">
        <w:rPr>
          <w:rFonts w:eastAsia="宋体"/>
          <w:lang w:eastAsia="zh-CN"/>
        </w:rPr>
        <w:t>s</w:t>
      </w:r>
      <w:r>
        <w:rPr>
          <w:rFonts w:eastAsia="宋体"/>
          <w:lang w:eastAsia="zh-CN"/>
        </w:rPr>
        <w:t xml:space="preserve"> which need paging</w:t>
      </w:r>
      <w:r w:rsidR="0074180C">
        <w:rPr>
          <w:rFonts w:eastAsia="宋体"/>
          <w:lang w:eastAsia="zh-CN"/>
        </w:rPr>
        <w:t xml:space="preserve"> (the paging ratio is assumed to be 10%)</w:t>
      </w:r>
      <w:r>
        <w:rPr>
          <w:rFonts w:eastAsia="宋体"/>
          <w:lang w:eastAsia="zh-CN"/>
        </w:rPr>
        <w:t>. This will introduce resource fragmentation</w:t>
      </w:r>
      <w:r w:rsidRPr="00BA7BAD">
        <w:rPr>
          <w:rFonts w:eastAsia="宋体"/>
          <w:lang w:eastAsia="zh-CN"/>
        </w:rPr>
        <w:t xml:space="preserve"> </w:t>
      </w:r>
      <w:r>
        <w:rPr>
          <w:rFonts w:eastAsia="宋体"/>
          <w:lang w:eastAsia="zh-CN"/>
        </w:rPr>
        <w:t>(the grey block in Figure 2-</w:t>
      </w:r>
      <w:r>
        <w:rPr>
          <w:rFonts w:eastAsia="宋体" w:hint="eastAsia"/>
          <w:lang w:eastAsia="zh-CN"/>
        </w:rPr>
        <w:t>a)</w:t>
      </w:r>
      <w:r>
        <w:rPr>
          <w:rFonts w:eastAsia="宋体"/>
          <w:lang w:eastAsia="zh-CN"/>
        </w:rPr>
        <w:t xml:space="preserve">) which will degrade the system resource utilization. </w:t>
      </w:r>
      <w:r w:rsidRPr="00BA7BAD">
        <w:rPr>
          <w:rFonts w:eastAsia="宋体"/>
          <w:lang w:eastAsia="zh-CN"/>
        </w:rPr>
        <w:t>TDM based multiple WUS</w:t>
      </w:r>
      <w:r>
        <w:rPr>
          <w:rFonts w:eastAsia="宋体"/>
          <w:lang w:eastAsia="zh-CN"/>
        </w:rPr>
        <w:t>s</w:t>
      </w:r>
      <w:r w:rsidRPr="00BA7BAD">
        <w:rPr>
          <w:rFonts w:eastAsia="宋体"/>
          <w:lang w:eastAsia="zh-CN"/>
        </w:rPr>
        <w:t xml:space="preserve"> mapping to one PO</w:t>
      </w:r>
      <w:r>
        <w:rPr>
          <w:rFonts w:eastAsia="宋体"/>
          <w:lang w:eastAsia="zh-CN"/>
        </w:rPr>
        <w:t xml:space="preserve"> will cause longer delay and more resource fragmentation, compared with other solutions as follows.</w:t>
      </w:r>
    </w:p>
    <w:p w14:paraId="42A31E39" w14:textId="010F2B5E" w:rsidR="00017C60" w:rsidRDefault="00787ADD" w:rsidP="00017C60">
      <w:pPr>
        <w:pStyle w:val="a0"/>
        <w:jc w:val="center"/>
      </w:pPr>
      <w:r>
        <w:object w:dxaOrig="8910" w:dyaOrig="4996" w14:anchorId="3B5C3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7.5pt" o:ole="">
            <v:imagedata r:id="rId9" o:title=""/>
          </v:shape>
          <o:OLEObject Type="Embed" ProgID="Visio.Drawing.15" ShapeID="_x0000_i1025" DrawAspect="Content" ObjectID="_1584457905" r:id="rId10"/>
        </w:object>
      </w:r>
    </w:p>
    <w:p w14:paraId="65E3B1D4" w14:textId="5A6294F8" w:rsidR="00017C60" w:rsidRPr="006472C3" w:rsidRDefault="00017C60" w:rsidP="006472C3">
      <w:pPr>
        <w:pStyle w:val="a0"/>
        <w:jc w:val="center"/>
        <w:rPr>
          <w:b/>
          <w:szCs w:val="20"/>
        </w:rPr>
      </w:pPr>
      <w:r>
        <w:t xml:space="preserve">Figure 2: </w:t>
      </w:r>
      <w:r w:rsidR="00315A51" w:rsidRPr="00BA7BAD">
        <w:rPr>
          <w:rFonts w:eastAsia="宋体"/>
          <w:lang w:eastAsia="zh-CN"/>
        </w:rPr>
        <w:t>candidates for WUS multiplexing methods</w:t>
      </w:r>
    </w:p>
    <w:p w14:paraId="2EDC2F72" w14:textId="77777777" w:rsidR="00F92B02" w:rsidRPr="0080686A" w:rsidRDefault="00F92B02" w:rsidP="00F92B02">
      <w:pPr>
        <w:pStyle w:val="a0"/>
        <w:numPr>
          <w:ilvl w:val="0"/>
          <w:numId w:val="35"/>
        </w:numPr>
        <w:rPr>
          <w:rFonts w:eastAsia="宋体"/>
          <w:b/>
          <w:lang w:eastAsia="zh-CN"/>
        </w:rPr>
      </w:pPr>
      <w:r>
        <w:rPr>
          <w:rFonts w:eastAsia="宋体"/>
          <w:b/>
          <w:lang w:eastAsia="zh-CN"/>
        </w:rPr>
        <w:t xml:space="preserve">Sequence-DM based WUSs </w:t>
      </w:r>
      <w:r w:rsidRPr="0080686A">
        <w:rPr>
          <w:rFonts w:eastAsia="宋体"/>
          <w:b/>
          <w:lang w:eastAsia="zh-CN"/>
        </w:rPr>
        <w:t>mapping to one PO</w:t>
      </w:r>
    </w:p>
    <w:p w14:paraId="50150626" w14:textId="46A7DD8E" w:rsidR="00F92B02" w:rsidRPr="00D467D3" w:rsidRDefault="00F92B02" w:rsidP="00F92B02">
      <w:pPr>
        <w:pStyle w:val="a0"/>
        <w:ind w:left="420"/>
        <w:rPr>
          <w:rFonts w:eastAsia="宋体"/>
          <w:lang w:eastAsia="zh-CN"/>
        </w:rPr>
      </w:pPr>
      <w:r>
        <w:rPr>
          <w:rFonts w:eastAsia="宋体"/>
          <w:lang w:eastAsia="zh-CN"/>
        </w:rPr>
        <w:t>By this method, different sequences in the same subframe(s) are used to indicate different UE sub-groups associated to one PO</w:t>
      </w:r>
      <w:r w:rsidR="007C0614">
        <w:rPr>
          <w:rFonts w:eastAsia="宋体"/>
          <w:lang w:eastAsia="zh-CN"/>
        </w:rPr>
        <w:t>, as shown in Figure 2-b)</w:t>
      </w:r>
      <w:r>
        <w:rPr>
          <w:rFonts w:eastAsia="宋体"/>
          <w:lang w:eastAsia="zh-CN"/>
        </w:rPr>
        <w:t>.</w:t>
      </w:r>
      <w:r w:rsidRPr="0076508F">
        <w:rPr>
          <w:rFonts w:eastAsia="宋体"/>
          <w:lang w:eastAsia="zh-CN"/>
        </w:rPr>
        <w:t xml:space="preserve"> </w:t>
      </w:r>
      <w:r>
        <w:rPr>
          <w:rFonts w:eastAsia="宋体"/>
          <w:lang w:eastAsia="zh-CN"/>
        </w:rPr>
        <w:t xml:space="preserve">Different sequences can be distinguished by different cover codes/root/cyclic shift, etc. For one UE sub-group, if there is no idle UE which need WUS transmission to indicate whether to decode paging PDCCH, there is no resource fragmentation since the time and frequency resources are used by WUSs for other UE sub-groups. Compared with TDM based methods, </w:t>
      </w:r>
      <w:r w:rsidRPr="00BA7BAD">
        <w:rPr>
          <w:rFonts w:eastAsia="宋体"/>
          <w:lang w:eastAsia="zh-CN"/>
        </w:rPr>
        <w:t>Sequence-DM based</w:t>
      </w:r>
      <w:r>
        <w:rPr>
          <w:rFonts w:eastAsia="宋体"/>
          <w:lang w:eastAsia="zh-CN"/>
        </w:rPr>
        <w:t xml:space="preserve"> method suffers less delay and less resource fragmentation.</w:t>
      </w:r>
      <w:r w:rsidR="00CF262A" w:rsidRPr="00CF262A">
        <w:rPr>
          <w:rFonts w:eastAsia="宋体"/>
          <w:lang w:eastAsia="zh-CN"/>
        </w:rPr>
        <w:t xml:space="preserve"> </w:t>
      </w:r>
      <w:r w:rsidR="00CF262A">
        <w:rPr>
          <w:rFonts w:eastAsia="宋体"/>
          <w:lang w:eastAsia="zh-CN"/>
        </w:rPr>
        <w:t xml:space="preserve">The number of the WUS sequences simultaneously transmitted in the same time and frequency resources need to be carefully </w:t>
      </w:r>
      <w:r w:rsidR="00814370">
        <w:rPr>
          <w:rFonts w:eastAsia="宋体"/>
          <w:lang w:eastAsia="zh-CN"/>
        </w:rPr>
        <w:t>evaluated</w:t>
      </w:r>
      <w:r w:rsidR="00814370">
        <w:rPr>
          <w:rFonts w:eastAsia="宋体"/>
          <w:lang w:eastAsia="zh-CN"/>
        </w:rPr>
        <w:t xml:space="preserve"> </w:t>
      </w:r>
      <w:r w:rsidR="00CF262A">
        <w:rPr>
          <w:rFonts w:eastAsia="宋体"/>
          <w:lang w:eastAsia="zh-CN"/>
        </w:rPr>
        <w:t xml:space="preserve">to guarantee the performance, e.g., miss detect </w:t>
      </w:r>
      <w:r w:rsidR="00814370">
        <w:rPr>
          <w:rFonts w:eastAsia="宋体"/>
          <w:lang w:eastAsia="zh-CN"/>
        </w:rPr>
        <w:t xml:space="preserve">rate </w:t>
      </w:r>
      <w:r w:rsidR="00CF262A">
        <w:rPr>
          <w:rFonts w:eastAsia="宋体"/>
          <w:lang w:eastAsia="zh-CN"/>
        </w:rPr>
        <w:t>and false detect rate.</w:t>
      </w:r>
    </w:p>
    <w:p w14:paraId="3335046B" w14:textId="5199C28F" w:rsidR="007526EF" w:rsidRPr="0080686A" w:rsidRDefault="007526EF" w:rsidP="007526EF">
      <w:pPr>
        <w:pStyle w:val="a0"/>
        <w:numPr>
          <w:ilvl w:val="0"/>
          <w:numId w:val="35"/>
        </w:numPr>
        <w:rPr>
          <w:rFonts w:eastAsia="宋体"/>
          <w:b/>
          <w:lang w:eastAsia="zh-CN"/>
        </w:rPr>
      </w:pPr>
      <w:r w:rsidRPr="0080686A">
        <w:rPr>
          <w:rFonts w:eastAsia="宋体"/>
          <w:b/>
          <w:lang w:eastAsia="zh-CN"/>
        </w:rPr>
        <w:t>FDM based WUS</w:t>
      </w:r>
      <w:r w:rsidR="00F672C0">
        <w:rPr>
          <w:rFonts w:eastAsia="宋体"/>
          <w:b/>
          <w:lang w:eastAsia="zh-CN"/>
        </w:rPr>
        <w:t xml:space="preserve">s </w:t>
      </w:r>
      <w:r w:rsidRPr="0080686A">
        <w:rPr>
          <w:rFonts w:eastAsia="宋体"/>
          <w:b/>
          <w:lang w:eastAsia="zh-CN"/>
        </w:rPr>
        <w:t>mapping to one PO</w:t>
      </w:r>
    </w:p>
    <w:p w14:paraId="56B8A593" w14:textId="4EAF0BF4" w:rsidR="0084352E" w:rsidRDefault="007526EF" w:rsidP="000A2BF2">
      <w:pPr>
        <w:pStyle w:val="a0"/>
        <w:ind w:left="420"/>
        <w:rPr>
          <w:rFonts w:eastAsia="宋体"/>
          <w:lang w:eastAsia="zh-CN"/>
        </w:rPr>
      </w:pPr>
      <w:r>
        <w:rPr>
          <w:rFonts w:eastAsia="宋体"/>
          <w:lang w:eastAsia="zh-CN"/>
        </w:rPr>
        <w:t xml:space="preserve">The FDM </w:t>
      </w:r>
      <w:r w:rsidRPr="00BA7BAD">
        <w:rPr>
          <w:rFonts w:eastAsia="宋体"/>
          <w:lang w:eastAsia="zh-CN"/>
        </w:rPr>
        <w:t>based multiple WUS</w:t>
      </w:r>
      <w:r w:rsidR="00F92B02">
        <w:rPr>
          <w:rFonts w:eastAsia="宋体"/>
          <w:lang w:eastAsia="zh-CN"/>
        </w:rPr>
        <w:t>s</w:t>
      </w:r>
      <w:r w:rsidRPr="00BA7BAD">
        <w:rPr>
          <w:rFonts w:eastAsia="宋体"/>
          <w:lang w:eastAsia="zh-CN"/>
        </w:rPr>
        <w:t xml:space="preserve"> mapping to one PO</w:t>
      </w:r>
      <w:r>
        <w:rPr>
          <w:rFonts w:eastAsia="宋体"/>
          <w:lang w:eastAsia="zh-CN"/>
        </w:rPr>
        <w:t xml:space="preserve"> is not suitable for NB-IoT because NB-IoT is for narrow band. However, it can be studied for eMTC</w:t>
      </w:r>
      <w:r w:rsidR="00F92B02">
        <w:rPr>
          <w:rFonts w:eastAsia="宋体"/>
          <w:lang w:eastAsia="zh-CN"/>
        </w:rPr>
        <w:t xml:space="preserve"> [5]</w:t>
      </w:r>
      <w:r>
        <w:rPr>
          <w:rFonts w:eastAsia="宋体"/>
          <w:lang w:eastAsia="zh-CN"/>
        </w:rPr>
        <w:t>.</w:t>
      </w:r>
    </w:p>
    <w:p w14:paraId="3A7192C6" w14:textId="25407320" w:rsidR="00B93D2A" w:rsidRDefault="00B93D2A" w:rsidP="00B93D2A">
      <w:pPr>
        <w:pStyle w:val="a0"/>
        <w:rPr>
          <w:rFonts w:eastAsia="宋体"/>
          <w:b/>
          <w:lang w:eastAsia="zh-CN"/>
        </w:rPr>
      </w:pPr>
      <w:r w:rsidRPr="003C711B">
        <w:rPr>
          <w:rFonts w:eastAsia="宋体" w:hint="eastAsia"/>
          <w:b/>
          <w:lang w:eastAsia="zh-CN"/>
        </w:rPr>
        <w:t xml:space="preserve">Observation </w:t>
      </w:r>
      <w:r>
        <w:rPr>
          <w:rFonts w:eastAsia="宋体"/>
          <w:b/>
          <w:lang w:eastAsia="zh-CN"/>
        </w:rPr>
        <w:t>3</w:t>
      </w:r>
      <w:r w:rsidRPr="003C711B">
        <w:rPr>
          <w:rFonts w:eastAsia="宋体" w:hint="eastAsia"/>
          <w:b/>
          <w:lang w:eastAsia="zh-CN"/>
        </w:rPr>
        <w:t>:</w:t>
      </w:r>
      <w:r w:rsidRPr="00D817AB">
        <w:t xml:space="preserve"> </w:t>
      </w:r>
      <w:r w:rsidRPr="00D817AB">
        <w:rPr>
          <w:rFonts w:eastAsia="宋体"/>
          <w:b/>
          <w:lang w:eastAsia="zh-CN"/>
        </w:rPr>
        <w:t xml:space="preserve">TDM based WUS </w:t>
      </w:r>
      <w:r>
        <w:rPr>
          <w:rFonts w:eastAsia="宋体"/>
          <w:b/>
          <w:lang w:eastAsia="zh-CN"/>
        </w:rPr>
        <w:t xml:space="preserve">groups </w:t>
      </w:r>
      <w:r w:rsidRPr="00D817AB">
        <w:rPr>
          <w:rFonts w:eastAsia="宋体"/>
          <w:b/>
          <w:lang w:eastAsia="zh-CN"/>
        </w:rPr>
        <w:t xml:space="preserve">mapping to one PO will cause longer delay and more resource fragmentation, compared </w:t>
      </w:r>
      <w:r>
        <w:rPr>
          <w:rFonts w:eastAsia="宋体"/>
          <w:b/>
          <w:lang w:eastAsia="zh-CN"/>
        </w:rPr>
        <w:t xml:space="preserve">with </w:t>
      </w:r>
      <w:r w:rsidR="00E2210E">
        <w:rPr>
          <w:rFonts w:eastAsia="宋体"/>
          <w:b/>
          <w:lang w:eastAsia="zh-CN"/>
        </w:rPr>
        <w:t>Sequence-DM based methods</w:t>
      </w:r>
      <w:r w:rsidRPr="00D817AB">
        <w:rPr>
          <w:rFonts w:eastAsia="宋体"/>
          <w:b/>
          <w:lang w:eastAsia="zh-CN"/>
        </w:rPr>
        <w:t>.</w:t>
      </w:r>
    </w:p>
    <w:p w14:paraId="7092E9CB" w14:textId="7018E81F" w:rsidR="00B93D2A" w:rsidRPr="00B93D2A" w:rsidRDefault="00B93D2A" w:rsidP="00B93D2A">
      <w:pPr>
        <w:pStyle w:val="a0"/>
        <w:rPr>
          <w:rFonts w:eastAsia="宋体"/>
          <w:b/>
          <w:lang w:eastAsia="zh-CN"/>
        </w:rPr>
      </w:pPr>
      <w:r w:rsidRPr="0080686A">
        <w:rPr>
          <w:rFonts w:eastAsia="宋体"/>
          <w:b/>
          <w:lang w:eastAsia="zh-CN"/>
        </w:rPr>
        <w:t>Proposal</w:t>
      </w:r>
      <w:r>
        <w:rPr>
          <w:rFonts w:eastAsia="宋体"/>
          <w:b/>
          <w:lang w:eastAsia="zh-CN"/>
        </w:rPr>
        <w:t xml:space="preserve"> </w:t>
      </w:r>
      <w:r w:rsidRPr="0080686A">
        <w:rPr>
          <w:rFonts w:eastAsia="宋体"/>
          <w:b/>
          <w:lang w:eastAsia="zh-CN"/>
        </w:rPr>
        <w:t>6: Due to less delay and less resource fragmentation compared to TDM based</w:t>
      </w:r>
      <w:r>
        <w:rPr>
          <w:rFonts w:eastAsia="宋体"/>
          <w:b/>
          <w:lang w:eastAsia="zh-CN"/>
        </w:rPr>
        <w:t xml:space="preserve"> method, </w:t>
      </w:r>
      <w:r w:rsidRPr="0080686A">
        <w:rPr>
          <w:rFonts w:eastAsia="宋体"/>
          <w:b/>
          <w:lang w:eastAsia="zh-CN"/>
        </w:rPr>
        <w:t xml:space="preserve">Sequence-DM based WUS </w:t>
      </w:r>
      <w:r>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w:t>
      </w:r>
      <w:r w:rsidR="00814370">
        <w:rPr>
          <w:rFonts w:eastAsia="宋体"/>
          <w:b/>
          <w:lang w:eastAsia="zh-CN"/>
        </w:rPr>
        <w:t xml:space="preserve"> </w:t>
      </w:r>
    </w:p>
    <w:p w14:paraId="7AFC41B4" w14:textId="77777777" w:rsidR="00B93D2A" w:rsidRPr="00B93D2A" w:rsidRDefault="00B93D2A" w:rsidP="000A2BF2">
      <w:pPr>
        <w:pStyle w:val="a0"/>
        <w:ind w:left="420"/>
        <w:rPr>
          <w:rFonts w:eastAsia="宋体"/>
          <w:lang w:eastAsia="zh-CN"/>
        </w:rPr>
      </w:pPr>
    </w:p>
    <w:p w14:paraId="02926528" w14:textId="77777777" w:rsidR="00867C3F" w:rsidRPr="00C12F0A" w:rsidRDefault="00867C3F" w:rsidP="00867C3F">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lastRenderedPageBreak/>
        <w:t xml:space="preserve">WUS for </w:t>
      </w:r>
      <w:r w:rsidR="00E45567">
        <w:rPr>
          <w:rFonts w:eastAsia="宋体"/>
          <w:b w:val="0"/>
          <w:szCs w:val="24"/>
          <w:lang w:eastAsia="zh-CN"/>
        </w:rPr>
        <w:t>RRC C</w:t>
      </w:r>
      <w:r w:rsidRPr="00C43F72">
        <w:rPr>
          <w:rFonts w:eastAsia="宋体"/>
          <w:b w:val="0"/>
          <w:szCs w:val="24"/>
          <w:lang w:eastAsia="zh-CN"/>
        </w:rPr>
        <w:t>onnected DRX</w:t>
      </w:r>
      <w:r w:rsidR="00E45567">
        <w:rPr>
          <w:rFonts w:eastAsia="宋体"/>
          <w:b w:val="0"/>
          <w:szCs w:val="24"/>
          <w:lang w:eastAsia="zh-CN"/>
        </w:rPr>
        <w:t xml:space="preserve"> (CDRX)</w:t>
      </w:r>
    </w:p>
    <w:p w14:paraId="453F5CC0" w14:textId="77777777" w:rsidR="00867C3F" w:rsidRDefault="00867C3F" w:rsidP="00867C3F">
      <w:pPr>
        <w:pStyle w:val="a0"/>
        <w:rPr>
          <w:rFonts w:eastAsia="宋体"/>
          <w:lang w:eastAsia="zh-CN"/>
        </w:rPr>
      </w:pPr>
      <w:r>
        <w:rPr>
          <w:rFonts w:eastAsia="宋体"/>
          <w:lang w:eastAsia="zh-CN"/>
        </w:rPr>
        <w:t xml:space="preserve">For connected mode, when the traffic density is low, it is similar as idle mode and wake-up signals is also effective for power saving. On the contrary, when the traffic density is high, most likely UE need to monitor NPDCCH together with additional WUS. This may cause no power saving by introducing WUS in this case. However, for high traffic density, a compact NPDCCH with reduced DCI bits can be considered to decrease the repetition number and to save power. </w:t>
      </w:r>
      <w:r w:rsidR="007947A7">
        <w:rPr>
          <w:rFonts w:eastAsia="宋体"/>
          <w:lang w:eastAsia="zh-CN"/>
        </w:rPr>
        <w:t xml:space="preserve">Or a Go-to-sleep signal instead of WUS can be configured for UE when the traffic density is high. </w:t>
      </w:r>
      <w:r>
        <w:rPr>
          <w:rFonts w:eastAsia="宋体"/>
          <w:lang w:eastAsia="zh-CN"/>
        </w:rPr>
        <w:t xml:space="preserve">What’s more, the </w:t>
      </w:r>
      <w:r w:rsidRPr="002C6369">
        <w:rPr>
          <w:rFonts w:eastAsia="宋体"/>
          <w:lang w:eastAsia="zh-CN"/>
        </w:rPr>
        <w:t>wake-up signal</w:t>
      </w:r>
      <w:r>
        <w:rPr>
          <w:rFonts w:eastAsia="宋体"/>
          <w:lang w:eastAsia="zh-CN"/>
        </w:rPr>
        <w:t xml:space="preserve"> in connected mode can be switched on or off according to different traffic density.</w:t>
      </w:r>
    </w:p>
    <w:p w14:paraId="2AD61033" w14:textId="2D781CCA" w:rsidR="00F431A0" w:rsidRDefault="00E45567" w:rsidP="007947A7">
      <w:pPr>
        <w:pStyle w:val="a0"/>
        <w:rPr>
          <w:rFonts w:eastAsia="宋体"/>
          <w:lang w:eastAsia="zh-CN"/>
        </w:rPr>
      </w:pPr>
      <w:r>
        <w:rPr>
          <w:rFonts w:eastAsia="宋体"/>
          <w:lang w:eastAsia="zh-CN"/>
        </w:rPr>
        <w:t xml:space="preserve">The power saving gain to introduce WUS for CDRX is estimated. </w:t>
      </w:r>
      <w:r w:rsidR="0096720F">
        <w:rPr>
          <w:rFonts w:eastAsia="宋体"/>
          <w:lang w:eastAsia="zh-CN"/>
        </w:rPr>
        <w:t xml:space="preserve">The power saving parameter and simulation assumptions for different MCL </w:t>
      </w:r>
      <w:r w:rsidR="00782DAC">
        <w:rPr>
          <w:rFonts w:eastAsia="宋体"/>
          <w:lang w:eastAsia="zh-CN"/>
        </w:rPr>
        <w:t>are</w:t>
      </w:r>
      <w:r w:rsidR="0096720F">
        <w:rPr>
          <w:rFonts w:eastAsia="宋体"/>
          <w:lang w:eastAsia="zh-CN"/>
        </w:rPr>
        <w:t xml:space="preserve"> shown in Table </w:t>
      </w:r>
      <w:r w:rsidR="00017C60">
        <w:rPr>
          <w:rFonts w:eastAsia="宋体"/>
          <w:lang w:eastAsia="zh-CN"/>
        </w:rPr>
        <w:t>2</w:t>
      </w:r>
      <w:r w:rsidR="0096720F">
        <w:rPr>
          <w:rFonts w:eastAsia="宋体"/>
          <w:lang w:eastAsia="zh-CN"/>
        </w:rPr>
        <w:t xml:space="preserve"> below [</w:t>
      </w:r>
      <w:r w:rsidR="007F0BE3">
        <w:rPr>
          <w:rFonts w:eastAsia="宋体"/>
          <w:lang w:eastAsia="zh-CN"/>
        </w:rPr>
        <w:t>2</w:t>
      </w:r>
      <w:r w:rsidR="0096720F">
        <w:rPr>
          <w:rFonts w:eastAsia="宋体"/>
          <w:lang w:eastAsia="zh-CN"/>
        </w:rPr>
        <w:t>]. We assume WUS for CDRX is relying on the NPSS/NSSS</w:t>
      </w:r>
      <w:r w:rsidR="0096720F">
        <w:rPr>
          <w:rFonts w:eastAsia="宋体" w:hint="eastAsia"/>
          <w:lang w:eastAsia="zh-CN"/>
        </w:rPr>
        <w:t xml:space="preserve">. </w:t>
      </w:r>
      <w:r w:rsidR="0096720F">
        <w:rPr>
          <w:rFonts w:eastAsia="宋体"/>
          <w:lang w:eastAsia="zh-CN"/>
        </w:rPr>
        <w:t xml:space="preserve">The related </w:t>
      </w:r>
      <w:r w:rsidR="0096720F" w:rsidRPr="0096720F">
        <w:rPr>
          <w:rFonts w:eastAsia="宋体"/>
          <w:lang w:eastAsia="zh-CN"/>
        </w:rPr>
        <w:t>SYNC duration</w:t>
      </w:r>
      <w:r w:rsidR="0096720F">
        <w:rPr>
          <w:rFonts w:eastAsia="宋体"/>
          <w:lang w:eastAsia="zh-CN"/>
        </w:rPr>
        <w:t xml:space="preserve"> for MCL of 14, 154 and 164dB is 20ms, 40ms and 80ms, respectively. </w:t>
      </w:r>
      <w:r w:rsidR="00467638">
        <w:rPr>
          <w:rFonts w:eastAsia="宋体"/>
          <w:lang w:eastAsia="zh-CN"/>
        </w:rPr>
        <w:t>In [</w:t>
      </w:r>
      <w:r w:rsidR="007F0BE3">
        <w:rPr>
          <w:rFonts w:eastAsia="宋体"/>
          <w:lang w:eastAsia="zh-CN"/>
        </w:rPr>
        <w:t>3</w:t>
      </w:r>
      <w:r w:rsidR="001464EE">
        <w:rPr>
          <w:rFonts w:eastAsia="宋体"/>
          <w:lang w:eastAsia="zh-CN"/>
        </w:rPr>
        <w:t>], simulation results show that 1ms WUS duration can achieve good performance in case of 144dB MCL.</w:t>
      </w:r>
      <w:r>
        <w:rPr>
          <w:rFonts w:eastAsia="宋体"/>
          <w:lang w:eastAsia="zh-CN"/>
        </w:rPr>
        <w:t xml:space="preserve"> So for 154 and 164dB MCL, the WUS duration is </w:t>
      </w:r>
      <w:r w:rsidR="00782DAC">
        <w:rPr>
          <w:rFonts w:eastAsia="宋体"/>
          <w:lang w:eastAsia="zh-CN"/>
        </w:rPr>
        <w:t xml:space="preserve">assumed to be </w:t>
      </w:r>
      <w:r w:rsidRPr="00E45567">
        <w:rPr>
          <w:rFonts w:eastAsia="宋体"/>
          <w:lang w:eastAsia="zh-CN"/>
        </w:rPr>
        <w:t>proportional to</w:t>
      </w:r>
      <w:r>
        <w:rPr>
          <w:rFonts w:eastAsia="宋体"/>
          <w:lang w:eastAsia="zh-CN"/>
        </w:rPr>
        <w:t xml:space="preserve"> the r</w:t>
      </w:r>
      <w:r w:rsidRPr="00E45567">
        <w:rPr>
          <w:rFonts w:eastAsia="宋体"/>
          <w:lang w:eastAsia="zh-CN"/>
        </w:rPr>
        <w:t>equired Rmax</w:t>
      </w:r>
      <w:r>
        <w:rPr>
          <w:rFonts w:eastAsia="宋体"/>
          <w:lang w:eastAsia="zh-CN"/>
        </w:rPr>
        <w:t>. So for Rmax of 256 and 2048, the corresponding WUS duration is 16 and 128ms, respectively. The r</w:t>
      </w:r>
      <w:r w:rsidRPr="0031193E">
        <w:rPr>
          <w:rFonts w:eastAsia="宋体"/>
          <w:lang w:eastAsia="zh-CN"/>
        </w:rPr>
        <w:t>eference power consumption model</w:t>
      </w:r>
      <w:r w:rsidR="00467638">
        <w:rPr>
          <w:rFonts w:eastAsia="宋体"/>
          <w:lang w:eastAsia="zh-CN"/>
        </w:rPr>
        <w:t xml:space="preserve"> is listed in Annex [</w:t>
      </w:r>
      <w:r w:rsidR="007F0BE3">
        <w:rPr>
          <w:rFonts w:eastAsia="宋体"/>
          <w:lang w:eastAsia="zh-CN"/>
        </w:rPr>
        <w:t>4</w:t>
      </w:r>
      <w:r>
        <w:rPr>
          <w:rFonts w:eastAsia="宋体"/>
          <w:lang w:eastAsia="zh-CN"/>
        </w:rPr>
        <w:t>].</w:t>
      </w:r>
    </w:p>
    <w:p w14:paraId="71385089" w14:textId="281377D2" w:rsidR="007947A7" w:rsidRDefault="0096720F" w:rsidP="0096720F">
      <w:pPr>
        <w:pStyle w:val="a0"/>
        <w:jc w:val="center"/>
        <w:rPr>
          <w:sz w:val="22"/>
          <w:szCs w:val="22"/>
        </w:rPr>
      </w:pPr>
      <w:r>
        <w:rPr>
          <w:rFonts w:eastAsia="宋体"/>
          <w:lang w:eastAsia="zh-CN"/>
        </w:rPr>
        <w:t>Table</w:t>
      </w:r>
      <w:r>
        <w:rPr>
          <w:rFonts w:eastAsia="宋体" w:hint="eastAsia"/>
          <w:lang w:eastAsia="zh-CN"/>
        </w:rPr>
        <w:t xml:space="preserve"> </w:t>
      </w:r>
      <w:r w:rsidR="00017C60">
        <w:rPr>
          <w:rFonts w:eastAsia="宋体"/>
          <w:lang w:eastAsia="zh-CN"/>
        </w:rPr>
        <w:t>2</w:t>
      </w:r>
      <w:r>
        <w:rPr>
          <w:rFonts w:eastAsia="宋体" w:hint="eastAsia"/>
          <w:lang w:eastAsia="zh-CN"/>
        </w:rPr>
        <w:t xml:space="preserve">: </w:t>
      </w:r>
      <w:r>
        <w:rPr>
          <w:rFonts w:eastAsia="宋体"/>
          <w:lang w:eastAsia="zh-CN"/>
        </w:rPr>
        <w:t>Power saving parameter and simulation assumptions for different MCL</w:t>
      </w:r>
      <w:r w:rsidR="00E45567">
        <w:rPr>
          <w:rFonts w:eastAsia="宋体"/>
          <w:lang w:eastAsia="zh-CN"/>
        </w:rPr>
        <w:t xml:space="preserve"> </w:t>
      </w:r>
    </w:p>
    <w:tbl>
      <w:tblPr>
        <w:tblStyle w:val="a8"/>
        <w:tblW w:w="0" w:type="auto"/>
        <w:tblLook w:val="04A0" w:firstRow="1" w:lastRow="0" w:firstColumn="1" w:lastColumn="0" w:noHBand="0" w:noVBand="1"/>
      </w:tblPr>
      <w:tblGrid>
        <w:gridCol w:w="1803"/>
        <w:gridCol w:w="1804"/>
        <w:gridCol w:w="1804"/>
        <w:gridCol w:w="1804"/>
        <w:gridCol w:w="1804"/>
      </w:tblGrid>
      <w:tr w:rsidR="007947A7" w14:paraId="10CFAB47" w14:textId="77777777" w:rsidTr="004E1C72">
        <w:tc>
          <w:tcPr>
            <w:tcW w:w="1803" w:type="dxa"/>
          </w:tcPr>
          <w:p w14:paraId="18769A13" w14:textId="77777777" w:rsidR="007947A7" w:rsidRPr="0031193E" w:rsidRDefault="007947A7" w:rsidP="004E1C72">
            <w:pPr>
              <w:pStyle w:val="a0"/>
              <w:rPr>
                <w:sz w:val="18"/>
                <w:szCs w:val="22"/>
              </w:rPr>
            </w:pPr>
            <w:r w:rsidRPr="0031193E">
              <w:rPr>
                <w:sz w:val="18"/>
                <w:szCs w:val="22"/>
              </w:rPr>
              <w:t>MCL (dB)</w:t>
            </w:r>
          </w:p>
        </w:tc>
        <w:tc>
          <w:tcPr>
            <w:tcW w:w="1804" w:type="dxa"/>
          </w:tcPr>
          <w:p w14:paraId="19017996" w14:textId="77777777" w:rsidR="007947A7" w:rsidRPr="0031193E" w:rsidRDefault="007947A7" w:rsidP="004E1C72">
            <w:pPr>
              <w:pStyle w:val="a0"/>
              <w:rPr>
                <w:sz w:val="18"/>
                <w:szCs w:val="22"/>
              </w:rPr>
            </w:pPr>
            <w:r w:rsidRPr="0031193E">
              <w:rPr>
                <w:sz w:val="18"/>
                <w:szCs w:val="22"/>
              </w:rPr>
              <w:t>SNR (dB) inband / guardband</w:t>
            </w:r>
          </w:p>
        </w:tc>
        <w:tc>
          <w:tcPr>
            <w:tcW w:w="1804" w:type="dxa"/>
          </w:tcPr>
          <w:p w14:paraId="68A2292F" w14:textId="77777777" w:rsidR="007947A7" w:rsidRPr="0031193E" w:rsidRDefault="007947A7" w:rsidP="004E1C72">
            <w:pPr>
              <w:pStyle w:val="a0"/>
              <w:rPr>
                <w:sz w:val="18"/>
                <w:szCs w:val="22"/>
              </w:rPr>
            </w:pPr>
            <w:r w:rsidRPr="0031193E">
              <w:rPr>
                <w:sz w:val="18"/>
                <w:szCs w:val="22"/>
              </w:rPr>
              <w:t>Required Rmax (assuming ETU 1Hz, 2Tx)</w:t>
            </w:r>
          </w:p>
        </w:tc>
        <w:tc>
          <w:tcPr>
            <w:tcW w:w="1804" w:type="dxa"/>
          </w:tcPr>
          <w:p w14:paraId="3012EB08" w14:textId="77777777" w:rsidR="007947A7" w:rsidRPr="001D1E54" w:rsidRDefault="007947A7" w:rsidP="004E1C72">
            <w:pPr>
              <w:pStyle w:val="LGTdoc1"/>
              <w:spacing w:beforeLines="0" w:before="120" w:after="220" w:afterAutospacing="0"/>
              <w:jc w:val="left"/>
              <w:rPr>
                <w:rFonts w:ascii="Times" w:eastAsia="Times New Roman" w:hAnsi="Times"/>
                <w:b w:val="0"/>
                <w:snapToGrid/>
                <w:sz w:val="18"/>
                <w:szCs w:val="22"/>
                <w:lang w:val="en-US" w:eastAsia="en-US"/>
              </w:rPr>
            </w:pPr>
            <w:r w:rsidRPr="001D1E54">
              <w:rPr>
                <w:rFonts w:ascii="Times" w:eastAsia="Times New Roman" w:hAnsi="Times" w:hint="eastAsia"/>
                <w:b w:val="0"/>
                <w:snapToGrid/>
                <w:sz w:val="18"/>
                <w:szCs w:val="22"/>
                <w:lang w:val="en-US" w:eastAsia="en-US"/>
              </w:rPr>
              <w:t>SYNC</w:t>
            </w:r>
            <w:r w:rsidRPr="001D1E54">
              <w:rPr>
                <w:rFonts w:ascii="Times" w:eastAsia="Times New Roman" w:hAnsi="Times"/>
                <w:b w:val="0"/>
                <w:snapToGrid/>
                <w:sz w:val="18"/>
                <w:szCs w:val="22"/>
                <w:lang w:val="en-US" w:eastAsia="en-US"/>
              </w:rPr>
              <w:t xml:space="preserve"> duration</w:t>
            </w:r>
            <w:r w:rsidRPr="001D1E54">
              <w:rPr>
                <w:rFonts w:ascii="Times" w:eastAsia="Times New Roman" w:hAnsi="Times" w:hint="eastAsia"/>
                <w:b w:val="0"/>
                <w:snapToGrid/>
                <w:sz w:val="18"/>
                <w:szCs w:val="22"/>
                <w:lang w:val="en-US" w:eastAsia="en-US"/>
              </w:rPr>
              <w:t xml:space="preserve"> (</w:t>
            </w:r>
            <w:r w:rsidRPr="001D1E54">
              <w:rPr>
                <w:rFonts w:ascii="Times" w:eastAsia="Times New Roman" w:hAnsi="Times"/>
                <w:b w:val="0"/>
                <w:snapToGrid/>
                <w:sz w:val="18"/>
                <w:szCs w:val="22"/>
                <w:lang w:val="en-US" w:eastAsia="en-US"/>
              </w:rPr>
              <w:t>ms</w:t>
            </w:r>
            <w:r w:rsidRPr="001D1E54">
              <w:rPr>
                <w:rFonts w:ascii="Times" w:eastAsia="Times New Roman" w:hAnsi="Times" w:hint="eastAsia"/>
                <w:b w:val="0"/>
                <w:snapToGrid/>
                <w:sz w:val="18"/>
                <w:szCs w:val="22"/>
                <w:lang w:val="en-US" w:eastAsia="en-US"/>
              </w:rPr>
              <w:t>)</w:t>
            </w:r>
          </w:p>
        </w:tc>
        <w:tc>
          <w:tcPr>
            <w:tcW w:w="1804" w:type="dxa"/>
          </w:tcPr>
          <w:p w14:paraId="60CF6E84" w14:textId="77777777" w:rsidR="007947A7" w:rsidRPr="001D1E54" w:rsidRDefault="007947A7" w:rsidP="004E1C72">
            <w:pPr>
              <w:pStyle w:val="LGTdoc1"/>
              <w:spacing w:beforeLines="0" w:before="120" w:after="220" w:afterAutospacing="0"/>
              <w:jc w:val="left"/>
              <w:rPr>
                <w:rFonts w:ascii="Times" w:eastAsia="Times New Roman" w:hAnsi="Times"/>
                <w:b w:val="0"/>
                <w:snapToGrid/>
                <w:sz w:val="18"/>
                <w:szCs w:val="22"/>
                <w:lang w:val="en-US" w:eastAsia="en-US"/>
              </w:rPr>
            </w:pPr>
            <w:r w:rsidRPr="001D1E54">
              <w:rPr>
                <w:rFonts w:ascii="Times" w:eastAsia="Times New Roman" w:hAnsi="Times" w:hint="eastAsia"/>
                <w:b w:val="0"/>
                <w:snapToGrid/>
                <w:sz w:val="18"/>
                <w:szCs w:val="22"/>
                <w:lang w:val="en-US" w:eastAsia="en-US"/>
              </w:rPr>
              <w:t>WUS</w:t>
            </w:r>
            <w:r w:rsidRPr="001D1E54">
              <w:rPr>
                <w:rFonts w:ascii="Times" w:eastAsia="Times New Roman" w:hAnsi="Times"/>
                <w:b w:val="0"/>
                <w:snapToGrid/>
                <w:sz w:val="18"/>
                <w:szCs w:val="22"/>
                <w:lang w:val="en-US" w:eastAsia="en-US"/>
              </w:rPr>
              <w:t xml:space="preserve"> duration (ms)</w:t>
            </w:r>
          </w:p>
        </w:tc>
      </w:tr>
      <w:tr w:rsidR="007947A7" w14:paraId="206A6B88" w14:textId="77777777" w:rsidTr="004E1C72">
        <w:tc>
          <w:tcPr>
            <w:tcW w:w="1803" w:type="dxa"/>
          </w:tcPr>
          <w:p w14:paraId="09EA76CC" w14:textId="77777777" w:rsidR="007947A7" w:rsidRPr="0031193E" w:rsidRDefault="007947A7" w:rsidP="004E1C72">
            <w:pPr>
              <w:pStyle w:val="a0"/>
              <w:rPr>
                <w:sz w:val="18"/>
                <w:szCs w:val="22"/>
              </w:rPr>
            </w:pPr>
            <w:r w:rsidRPr="0031193E">
              <w:rPr>
                <w:sz w:val="18"/>
                <w:szCs w:val="22"/>
              </w:rPr>
              <w:t>144</w:t>
            </w:r>
          </w:p>
        </w:tc>
        <w:tc>
          <w:tcPr>
            <w:tcW w:w="1804" w:type="dxa"/>
          </w:tcPr>
          <w:p w14:paraId="02DC25D6" w14:textId="77777777" w:rsidR="007947A7" w:rsidRPr="0031193E" w:rsidRDefault="007947A7" w:rsidP="004E1C72">
            <w:pPr>
              <w:pStyle w:val="a0"/>
              <w:rPr>
                <w:sz w:val="18"/>
                <w:szCs w:val="22"/>
              </w:rPr>
            </w:pPr>
            <w:r w:rsidRPr="001D1E54">
              <w:rPr>
                <w:sz w:val="18"/>
                <w:szCs w:val="22"/>
              </w:rPr>
              <w:t>3.5</w:t>
            </w:r>
          </w:p>
        </w:tc>
        <w:tc>
          <w:tcPr>
            <w:tcW w:w="1804" w:type="dxa"/>
          </w:tcPr>
          <w:p w14:paraId="52A43F49" w14:textId="77777777" w:rsidR="007947A7" w:rsidRPr="0031193E" w:rsidRDefault="007947A7" w:rsidP="004E1C72">
            <w:pPr>
              <w:pStyle w:val="a0"/>
              <w:rPr>
                <w:sz w:val="18"/>
                <w:szCs w:val="22"/>
              </w:rPr>
            </w:pPr>
            <w:r w:rsidRPr="001D1E54">
              <w:rPr>
                <w:sz w:val="18"/>
                <w:szCs w:val="22"/>
              </w:rPr>
              <w:t>16</w:t>
            </w:r>
          </w:p>
        </w:tc>
        <w:tc>
          <w:tcPr>
            <w:tcW w:w="1804" w:type="dxa"/>
          </w:tcPr>
          <w:p w14:paraId="021CA460" w14:textId="77777777" w:rsidR="007947A7" w:rsidRPr="0031193E" w:rsidRDefault="007947A7" w:rsidP="004E1C72">
            <w:pPr>
              <w:pStyle w:val="a0"/>
              <w:rPr>
                <w:sz w:val="18"/>
                <w:szCs w:val="22"/>
              </w:rPr>
            </w:pPr>
            <w:r w:rsidRPr="001D1E54">
              <w:rPr>
                <w:rFonts w:hint="eastAsia"/>
                <w:sz w:val="18"/>
                <w:szCs w:val="22"/>
              </w:rPr>
              <w:t>20</w:t>
            </w:r>
          </w:p>
        </w:tc>
        <w:tc>
          <w:tcPr>
            <w:tcW w:w="1804" w:type="dxa"/>
          </w:tcPr>
          <w:p w14:paraId="1FDA9A9E" w14:textId="77777777" w:rsidR="007947A7" w:rsidRPr="0031193E" w:rsidRDefault="007947A7" w:rsidP="004E1C72">
            <w:pPr>
              <w:pStyle w:val="a0"/>
              <w:rPr>
                <w:sz w:val="18"/>
                <w:szCs w:val="22"/>
              </w:rPr>
            </w:pPr>
            <w:r w:rsidRPr="001D1E54">
              <w:rPr>
                <w:rFonts w:hint="eastAsia"/>
                <w:sz w:val="18"/>
                <w:szCs w:val="22"/>
              </w:rPr>
              <w:t>1</w:t>
            </w:r>
          </w:p>
        </w:tc>
      </w:tr>
      <w:tr w:rsidR="007947A7" w14:paraId="48384F37" w14:textId="77777777" w:rsidTr="004E1C72">
        <w:tc>
          <w:tcPr>
            <w:tcW w:w="1803" w:type="dxa"/>
          </w:tcPr>
          <w:p w14:paraId="2DABF981" w14:textId="77777777" w:rsidR="007947A7" w:rsidRPr="0031193E" w:rsidRDefault="007947A7" w:rsidP="004E1C72">
            <w:pPr>
              <w:pStyle w:val="a0"/>
              <w:rPr>
                <w:sz w:val="18"/>
                <w:szCs w:val="22"/>
              </w:rPr>
            </w:pPr>
            <w:r w:rsidRPr="0031193E">
              <w:rPr>
                <w:sz w:val="18"/>
                <w:szCs w:val="22"/>
              </w:rPr>
              <w:t>154</w:t>
            </w:r>
          </w:p>
        </w:tc>
        <w:tc>
          <w:tcPr>
            <w:tcW w:w="1804" w:type="dxa"/>
          </w:tcPr>
          <w:p w14:paraId="398F8D13" w14:textId="77777777" w:rsidR="007947A7" w:rsidRPr="0031193E" w:rsidRDefault="007947A7" w:rsidP="004E1C72">
            <w:pPr>
              <w:pStyle w:val="a0"/>
              <w:rPr>
                <w:sz w:val="18"/>
                <w:szCs w:val="22"/>
              </w:rPr>
            </w:pPr>
            <w:r w:rsidRPr="001D1E54">
              <w:rPr>
                <w:sz w:val="18"/>
                <w:szCs w:val="22"/>
              </w:rPr>
              <w:t>-6.5</w:t>
            </w:r>
          </w:p>
        </w:tc>
        <w:tc>
          <w:tcPr>
            <w:tcW w:w="1804" w:type="dxa"/>
          </w:tcPr>
          <w:p w14:paraId="5323E91E" w14:textId="77777777" w:rsidR="007947A7" w:rsidRPr="0031193E" w:rsidRDefault="007947A7" w:rsidP="004E1C72">
            <w:pPr>
              <w:pStyle w:val="a0"/>
              <w:rPr>
                <w:sz w:val="18"/>
                <w:szCs w:val="22"/>
              </w:rPr>
            </w:pPr>
            <w:r w:rsidRPr="001D1E54">
              <w:rPr>
                <w:sz w:val="18"/>
                <w:szCs w:val="22"/>
              </w:rPr>
              <w:t>256</w:t>
            </w:r>
          </w:p>
        </w:tc>
        <w:tc>
          <w:tcPr>
            <w:tcW w:w="1804" w:type="dxa"/>
          </w:tcPr>
          <w:p w14:paraId="23B30E39" w14:textId="77777777" w:rsidR="007947A7" w:rsidRPr="0031193E" w:rsidRDefault="007947A7" w:rsidP="004E1C72">
            <w:pPr>
              <w:pStyle w:val="a0"/>
              <w:rPr>
                <w:sz w:val="18"/>
                <w:szCs w:val="22"/>
              </w:rPr>
            </w:pPr>
            <w:r w:rsidRPr="001D1E54">
              <w:rPr>
                <w:rFonts w:hint="eastAsia"/>
                <w:sz w:val="18"/>
                <w:szCs w:val="22"/>
              </w:rPr>
              <w:t>40</w:t>
            </w:r>
          </w:p>
        </w:tc>
        <w:tc>
          <w:tcPr>
            <w:tcW w:w="1804" w:type="dxa"/>
          </w:tcPr>
          <w:p w14:paraId="273570E2" w14:textId="77777777" w:rsidR="007947A7" w:rsidRPr="0031193E" w:rsidRDefault="007947A7" w:rsidP="004E1C72">
            <w:pPr>
              <w:pStyle w:val="a0"/>
              <w:rPr>
                <w:sz w:val="18"/>
                <w:szCs w:val="22"/>
              </w:rPr>
            </w:pPr>
            <w:r w:rsidRPr="001D1E54">
              <w:rPr>
                <w:rFonts w:hint="eastAsia"/>
                <w:sz w:val="18"/>
                <w:szCs w:val="22"/>
              </w:rPr>
              <w:t>16</w:t>
            </w:r>
          </w:p>
        </w:tc>
      </w:tr>
      <w:tr w:rsidR="007947A7" w14:paraId="713E4BCF" w14:textId="77777777" w:rsidTr="004E1C72">
        <w:tc>
          <w:tcPr>
            <w:tcW w:w="1803" w:type="dxa"/>
          </w:tcPr>
          <w:p w14:paraId="3343C4E7" w14:textId="77777777" w:rsidR="007947A7" w:rsidRPr="0031193E" w:rsidRDefault="007947A7" w:rsidP="004E1C72">
            <w:pPr>
              <w:pStyle w:val="a0"/>
              <w:rPr>
                <w:sz w:val="18"/>
                <w:szCs w:val="22"/>
              </w:rPr>
            </w:pPr>
            <w:r w:rsidRPr="0031193E">
              <w:rPr>
                <w:sz w:val="18"/>
                <w:szCs w:val="22"/>
              </w:rPr>
              <w:t>164</w:t>
            </w:r>
          </w:p>
        </w:tc>
        <w:tc>
          <w:tcPr>
            <w:tcW w:w="1804" w:type="dxa"/>
          </w:tcPr>
          <w:p w14:paraId="49E5962D" w14:textId="77777777" w:rsidR="007947A7" w:rsidRPr="0031193E" w:rsidRDefault="007947A7" w:rsidP="004E1C72">
            <w:pPr>
              <w:pStyle w:val="a0"/>
              <w:rPr>
                <w:sz w:val="18"/>
                <w:szCs w:val="22"/>
              </w:rPr>
            </w:pPr>
            <w:r w:rsidRPr="001D1E54">
              <w:rPr>
                <w:sz w:val="18"/>
                <w:szCs w:val="22"/>
              </w:rPr>
              <w:t>-16.5</w:t>
            </w:r>
          </w:p>
        </w:tc>
        <w:tc>
          <w:tcPr>
            <w:tcW w:w="1804" w:type="dxa"/>
          </w:tcPr>
          <w:p w14:paraId="07BF2866" w14:textId="77777777" w:rsidR="007947A7" w:rsidRPr="0031193E" w:rsidRDefault="007947A7" w:rsidP="004E1C72">
            <w:pPr>
              <w:pStyle w:val="a0"/>
              <w:rPr>
                <w:sz w:val="18"/>
                <w:szCs w:val="22"/>
              </w:rPr>
            </w:pPr>
            <w:r w:rsidRPr="001D1E54">
              <w:rPr>
                <w:sz w:val="18"/>
                <w:szCs w:val="22"/>
              </w:rPr>
              <w:t>2048</w:t>
            </w:r>
          </w:p>
        </w:tc>
        <w:tc>
          <w:tcPr>
            <w:tcW w:w="1804" w:type="dxa"/>
          </w:tcPr>
          <w:p w14:paraId="4B7D81AF" w14:textId="77777777" w:rsidR="007947A7" w:rsidRPr="0031193E" w:rsidRDefault="007947A7" w:rsidP="004E1C72">
            <w:pPr>
              <w:pStyle w:val="a0"/>
              <w:rPr>
                <w:sz w:val="18"/>
                <w:szCs w:val="22"/>
              </w:rPr>
            </w:pPr>
            <w:r w:rsidRPr="001D1E54">
              <w:rPr>
                <w:rFonts w:hint="eastAsia"/>
                <w:sz w:val="18"/>
                <w:szCs w:val="22"/>
              </w:rPr>
              <w:t>80</w:t>
            </w:r>
          </w:p>
        </w:tc>
        <w:tc>
          <w:tcPr>
            <w:tcW w:w="1804" w:type="dxa"/>
          </w:tcPr>
          <w:p w14:paraId="28E4EBFF" w14:textId="77777777" w:rsidR="007947A7" w:rsidRPr="0031193E" w:rsidRDefault="007947A7" w:rsidP="004E1C72">
            <w:pPr>
              <w:pStyle w:val="a0"/>
              <w:rPr>
                <w:sz w:val="18"/>
                <w:szCs w:val="22"/>
              </w:rPr>
            </w:pPr>
            <w:r w:rsidRPr="001D1E54">
              <w:rPr>
                <w:rFonts w:hint="eastAsia"/>
                <w:sz w:val="18"/>
                <w:szCs w:val="22"/>
              </w:rPr>
              <w:t>128</w:t>
            </w:r>
          </w:p>
        </w:tc>
      </w:tr>
    </w:tbl>
    <w:p w14:paraId="7DEF2A8C" w14:textId="77777777" w:rsidR="00F431A0" w:rsidRDefault="00F431A0" w:rsidP="007947A7">
      <w:pPr>
        <w:pStyle w:val="a0"/>
        <w:rPr>
          <w:rFonts w:eastAsia="宋体"/>
          <w:lang w:eastAsia="zh-CN"/>
        </w:rPr>
      </w:pPr>
      <w:r>
        <w:rPr>
          <w:rFonts w:eastAsia="宋体" w:hint="eastAsia"/>
          <w:lang w:eastAsia="zh-CN"/>
        </w:rPr>
        <w:t xml:space="preserve">Two schemes are compared. </w:t>
      </w:r>
    </w:p>
    <w:p w14:paraId="5B4041DB" w14:textId="77777777" w:rsidR="00F431A0" w:rsidRDefault="00F431A0" w:rsidP="00F431A0">
      <w:pPr>
        <w:pStyle w:val="a0"/>
        <w:numPr>
          <w:ilvl w:val="0"/>
          <w:numId w:val="24"/>
        </w:numPr>
        <w:rPr>
          <w:rFonts w:eastAsia="宋体"/>
          <w:lang w:eastAsia="zh-CN"/>
        </w:rPr>
      </w:pPr>
      <w:r>
        <w:rPr>
          <w:rFonts w:eastAsia="宋体"/>
          <w:lang w:eastAsia="zh-CN"/>
        </w:rPr>
        <w:t>Candidate scheme: WUS is used before ON duration before each DRX cycle. If WUS indicates YES, UE will continue to monitor NPDCCH. If NOT, UE will go to sleep.</w:t>
      </w:r>
    </w:p>
    <w:p w14:paraId="4B2B5848" w14:textId="77777777" w:rsidR="00F431A0" w:rsidRDefault="00F431A0" w:rsidP="00F431A0">
      <w:pPr>
        <w:pStyle w:val="a0"/>
        <w:numPr>
          <w:ilvl w:val="0"/>
          <w:numId w:val="24"/>
        </w:numPr>
        <w:rPr>
          <w:rFonts w:eastAsia="宋体"/>
          <w:lang w:eastAsia="zh-CN"/>
        </w:rPr>
      </w:pPr>
      <w:r>
        <w:rPr>
          <w:rFonts w:eastAsia="宋体"/>
          <w:lang w:eastAsia="zh-CN"/>
        </w:rPr>
        <w:t xml:space="preserve">Reference scheme: No WUS is used. In each DRX cycle, UE will monitor NPDCCH in ON duration. </w:t>
      </w:r>
    </w:p>
    <w:p w14:paraId="58E6A74F" w14:textId="77777777" w:rsidR="00F431A0" w:rsidRDefault="00F431A0" w:rsidP="007947A7">
      <w:pPr>
        <w:pStyle w:val="a0"/>
        <w:rPr>
          <w:rFonts w:eastAsia="宋体"/>
          <w:lang w:eastAsia="zh-CN"/>
        </w:rPr>
      </w:pPr>
      <w:r>
        <w:rPr>
          <w:rFonts w:eastAsia="宋体"/>
          <w:lang w:eastAsia="zh-CN"/>
        </w:rPr>
        <w:t>One NPDCCH period</w:t>
      </w:r>
      <w:r w:rsidRPr="007947A7">
        <w:rPr>
          <w:rFonts w:eastAsia="宋体"/>
          <w:lang w:eastAsia="zh-CN"/>
        </w:rPr>
        <w:t xml:space="preserve"> </w:t>
      </w:r>
      <w:r>
        <w:rPr>
          <w:rFonts w:eastAsia="宋体"/>
          <w:lang w:eastAsia="zh-CN"/>
        </w:rPr>
        <w:t xml:space="preserve">is </w:t>
      </w:r>
      <w:r w:rsidRPr="007947A7">
        <w:rPr>
          <w:rFonts w:eastAsia="宋体"/>
          <w:lang w:eastAsia="zh-CN"/>
        </w:rPr>
        <w:t>assume</w:t>
      </w:r>
      <w:r>
        <w:rPr>
          <w:rFonts w:eastAsia="宋体"/>
          <w:lang w:eastAsia="zh-CN"/>
        </w:rPr>
        <w:t>d</w:t>
      </w:r>
      <w:r w:rsidRPr="007947A7">
        <w:rPr>
          <w:rFonts w:eastAsia="宋体"/>
          <w:lang w:eastAsia="zh-CN"/>
        </w:rPr>
        <w:t xml:space="preserve"> </w:t>
      </w:r>
      <w:r>
        <w:rPr>
          <w:rFonts w:eastAsia="宋体"/>
          <w:lang w:eastAsia="zh-CN"/>
        </w:rPr>
        <w:t>for</w:t>
      </w:r>
      <w:r w:rsidRPr="007947A7">
        <w:rPr>
          <w:rFonts w:eastAsia="宋体"/>
          <w:lang w:eastAsia="zh-CN"/>
        </w:rPr>
        <w:t xml:space="preserve"> O</w:t>
      </w:r>
      <w:r>
        <w:rPr>
          <w:rFonts w:eastAsia="宋体"/>
          <w:lang w:eastAsia="zh-CN"/>
        </w:rPr>
        <w:t xml:space="preserve">N duration. If more than one NPDCCH period is assumed for </w:t>
      </w:r>
      <w:r w:rsidRPr="007947A7">
        <w:rPr>
          <w:rFonts w:eastAsia="宋体"/>
          <w:lang w:eastAsia="zh-CN"/>
        </w:rPr>
        <w:t>O</w:t>
      </w:r>
      <w:r>
        <w:rPr>
          <w:rFonts w:eastAsia="宋体"/>
          <w:lang w:eastAsia="zh-CN"/>
        </w:rPr>
        <w:t xml:space="preserve">N duration, the power saving gain will be become even larger. UE will monitor a valid NPDCCH in 20% of ON duration and there is no grant for the left 80% ON duration. </w:t>
      </w:r>
    </w:p>
    <w:p w14:paraId="23AD63C8" w14:textId="77777777" w:rsidR="00F431A0" w:rsidRDefault="00E45567" w:rsidP="00F431A0">
      <w:pPr>
        <w:pStyle w:val="a0"/>
        <w:rPr>
          <w:rFonts w:eastAsia="宋体"/>
          <w:lang w:eastAsia="zh-CN"/>
        </w:rPr>
      </w:pPr>
      <w:r w:rsidRPr="00E45567">
        <w:rPr>
          <w:rFonts w:eastAsia="宋体" w:hint="eastAsia"/>
          <w:lang w:eastAsia="zh-CN"/>
        </w:rPr>
        <w:t xml:space="preserve">The </w:t>
      </w:r>
      <w:r>
        <w:rPr>
          <w:rFonts w:eastAsia="宋体"/>
          <w:lang w:eastAsia="zh-CN"/>
        </w:rPr>
        <w:t xml:space="preserve">estimated </w:t>
      </w:r>
      <w:r w:rsidR="00F431A0">
        <w:rPr>
          <w:rFonts w:eastAsia="宋体"/>
          <w:lang w:eastAsia="zh-CN"/>
        </w:rPr>
        <w:t xml:space="preserve">power ratio between Candidate scheme and Reference scheme is denoted as </w:t>
      </w:r>
      <w:r w:rsidR="00F431A0" w:rsidRPr="00F431A0">
        <w:rPr>
          <w:rFonts w:eastAsiaTheme="minorEastAsia"/>
          <w:b/>
          <w:bCs/>
        </w:rPr>
        <w:t>P</w:t>
      </w:r>
      <w:r w:rsidR="00F431A0" w:rsidRPr="00F431A0">
        <w:rPr>
          <w:rFonts w:eastAsiaTheme="minorEastAsia"/>
          <w:b/>
          <w:bCs/>
          <w:vertAlign w:val="subscript"/>
        </w:rPr>
        <w:t>CANDIDATE</w:t>
      </w:r>
      <w:r w:rsidR="00F431A0" w:rsidRPr="00F431A0">
        <w:rPr>
          <w:rFonts w:eastAsiaTheme="minorEastAsia"/>
          <w:b/>
          <w:bCs/>
        </w:rPr>
        <w:t>/P</w:t>
      </w:r>
      <w:r w:rsidR="00F431A0">
        <w:rPr>
          <w:rFonts w:eastAsiaTheme="minorEastAsia"/>
          <w:b/>
          <w:bCs/>
          <w:vertAlign w:val="subscript"/>
        </w:rPr>
        <w:t xml:space="preserve">REF. </w:t>
      </w:r>
      <w:r w:rsidR="00F431A0" w:rsidRPr="00F431A0">
        <w:rPr>
          <w:rFonts w:eastAsia="宋体"/>
          <w:lang w:eastAsia="zh-CN"/>
        </w:rPr>
        <w:t xml:space="preserve">The power saving gain will </w:t>
      </w:r>
      <w:r w:rsidR="00F431A0">
        <w:rPr>
          <w:rFonts w:eastAsia="宋体"/>
          <w:lang w:eastAsia="zh-CN"/>
        </w:rPr>
        <w:t>becomes larger when Rmax becomes larger.</w:t>
      </w:r>
    </w:p>
    <w:p w14:paraId="4DD9C094" w14:textId="3EA00E33" w:rsidR="00F431A0" w:rsidRPr="003C711B" w:rsidRDefault="00F431A0" w:rsidP="00F431A0">
      <w:pPr>
        <w:pStyle w:val="a0"/>
        <w:rPr>
          <w:rFonts w:eastAsia="宋体"/>
          <w:lang w:eastAsia="zh-CN"/>
        </w:rPr>
      </w:pPr>
      <w:r w:rsidRPr="003C711B">
        <w:rPr>
          <w:rFonts w:eastAsia="宋体"/>
          <w:lang w:eastAsia="zh-CN"/>
        </w:rPr>
        <w:t xml:space="preserve"> </w:t>
      </w:r>
      <w:r w:rsidRPr="003C711B">
        <w:rPr>
          <w:rFonts w:eastAsia="宋体" w:hint="eastAsia"/>
          <w:b/>
          <w:lang w:eastAsia="zh-CN"/>
        </w:rPr>
        <w:t xml:space="preserve">Observation </w:t>
      </w:r>
      <w:r w:rsidR="00D817AB">
        <w:rPr>
          <w:rFonts w:eastAsia="宋体"/>
          <w:b/>
          <w:lang w:eastAsia="zh-CN"/>
        </w:rPr>
        <w:t>4</w:t>
      </w:r>
      <w:r w:rsidRPr="003C711B">
        <w:rPr>
          <w:rFonts w:eastAsia="宋体" w:hint="eastAsia"/>
          <w:b/>
          <w:lang w:eastAsia="zh-CN"/>
        </w:rPr>
        <w:t>:</w:t>
      </w:r>
      <w:r w:rsidRPr="003C711B">
        <w:rPr>
          <w:rFonts w:eastAsia="宋体"/>
          <w:b/>
          <w:lang w:eastAsia="zh-CN"/>
        </w:rPr>
        <w:t xml:space="preserve"> Introducing power saving into CDRX </w:t>
      </w:r>
      <w:r w:rsidR="00F97AA9">
        <w:rPr>
          <w:rFonts w:eastAsia="宋体"/>
          <w:b/>
          <w:lang w:eastAsia="zh-CN"/>
        </w:rPr>
        <w:t>is</w:t>
      </w:r>
      <w:r w:rsidRPr="003C711B">
        <w:rPr>
          <w:rFonts w:eastAsia="宋体"/>
          <w:b/>
          <w:lang w:eastAsia="zh-CN"/>
        </w:rPr>
        <w:t xml:space="preserve"> beneficial for UE power consumption. The power saving gain will becomes larger when Rmax becomes larger.</w:t>
      </w:r>
    </w:p>
    <w:p w14:paraId="35BDCE33" w14:textId="77777777" w:rsidR="007947A7" w:rsidRPr="00F431A0" w:rsidRDefault="007947A7" w:rsidP="007947A7">
      <w:pPr>
        <w:pStyle w:val="a0"/>
        <w:rPr>
          <w:rFonts w:eastAsia="宋体"/>
          <w:lang w:eastAsia="zh-CN"/>
        </w:rPr>
      </w:pPr>
    </w:p>
    <w:p w14:paraId="4D9C4B99" w14:textId="77777777" w:rsidR="007947A7" w:rsidRDefault="00E45567" w:rsidP="007947A7">
      <w:pPr>
        <w:pStyle w:val="a0"/>
        <w:jc w:val="center"/>
        <w:rPr>
          <w:rFonts w:eastAsiaTheme="minorEastAsia"/>
          <w:color w:val="FF0000"/>
          <w:kern w:val="2"/>
          <w:lang w:eastAsia="zh-CN"/>
        </w:rPr>
      </w:pPr>
      <w:r>
        <w:rPr>
          <w:rFonts w:eastAsiaTheme="minorEastAsia"/>
          <w:noProof/>
          <w:color w:val="FF0000"/>
          <w:kern w:val="2"/>
          <w:lang w:eastAsia="zh-CN"/>
        </w:rPr>
        <w:drawing>
          <wp:inline distT="0" distB="0" distL="0" distR="0" wp14:anchorId="0E3AFCB1" wp14:editId="07FCC285">
            <wp:extent cx="3996046" cy="240205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7817" cy="2403119"/>
                    </a:xfrm>
                    <a:prstGeom prst="rect">
                      <a:avLst/>
                    </a:prstGeom>
                    <a:noFill/>
                  </pic:spPr>
                </pic:pic>
              </a:graphicData>
            </a:graphic>
          </wp:inline>
        </w:drawing>
      </w:r>
    </w:p>
    <w:p w14:paraId="000D1AF5" w14:textId="37BC10FB" w:rsidR="00810B08" w:rsidRPr="0031193E" w:rsidRDefault="00810B08" w:rsidP="007947A7">
      <w:pPr>
        <w:pStyle w:val="a0"/>
        <w:jc w:val="center"/>
        <w:rPr>
          <w:rFonts w:eastAsiaTheme="minorEastAsia"/>
          <w:color w:val="FF0000"/>
          <w:kern w:val="2"/>
          <w:lang w:eastAsia="zh-CN"/>
        </w:rPr>
      </w:pPr>
      <w:r>
        <w:rPr>
          <w:rFonts w:eastAsia="宋体" w:hint="eastAsia"/>
          <w:lang w:eastAsia="zh-CN"/>
        </w:rPr>
        <w:t xml:space="preserve">Figure </w:t>
      </w:r>
      <w:r w:rsidR="00467638">
        <w:rPr>
          <w:rFonts w:eastAsia="宋体"/>
          <w:lang w:eastAsia="zh-CN"/>
        </w:rPr>
        <w:t>3</w:t>
      </w:r>
      <w:r>
        <w:rPr>
          <w:rFonts w:eastAsia="宋体" w:hint="eastAsia"/>
          <w:lang w:eastAsia="zh-CN"/>
        </w:rPr>
        <w:t xml:space="preserve">: </w:t>
      </w:r>
      <w:r>
        <w:rPr>
          <w:rFonts w:eastAsia="宋体"/>
          <w:lang w:eastAsia="zh-CN"/>
        </w:rPr>
        <w:t xml:space="preserve">estimated </w:t>
      </w:r>
      <w:r w:rsidRPr="00F431A0">
        <w:rPr>
          <w:rFonts w:eastAsiaTheme="minorEastAsia"/>
          <w:b/>
          <w:bCs/>
        </w:rPr>
        <w:t>P</w:t>
      </w:r>
      <w:r w:rsidRPr="00F431A0">
        <w:rPr>
          <w:rFonts w:eastAsiaTheme="minorEastAsia"/>
          <w:b/>
          <w:bCs/>
          <w:vertAlign w:val="subscript"/>
        </w:rPr>
        <w:t>CANDIDATE</w:t>
      </w:r>
      <w:r w:rsidRPr="00F431A0">
        <w:rPr>
          <w:rFonts w:eastAsiaTheme="minorEastAsia"/>
          <w:b/>
          <w:bCs/>
        </w:rPr>
        <w:t>/P</w:t>
      </w:r>
      <w:r>
        <w:rPr>
          <w:rFonts w:eastAsiaTheme="minorEastAsia"/>
          <w:b/>
          <w:bCs/>
          <w:vertAlign w:val="subscript"/>
        </w:rPr>
        <w:t>REF</w:t>
      </w:r>
      <w:r w:rsidRPr="00810B08">
        <w:rPr>
          <w:rFonts w:eastAsia="宋体"/>
          <w:lang w:eastAsia="zh-CN"/>
        </w:rPr>
        <w:t xml:space="preserve"> when WUS is used in CDRX</w:t>
      </w:r>
    </w:p>
    <w:p w14:paraId="11CFCB79" w14:textId="77777777" w:rsidR="007947A7" w:rsidRPr="003C711B" w:rsidRDefault="007947A7" w:rsidP="007947A7">
      <w:pPr>
        <w:pStyle w:val="a0"/>
        <w:rPr>
          <w:rFonts w:eastAsia="宋体"/>
          <w:lang w:eastAsia="zh-CN"/>
        </w:rPr>
      </w:pPr>
    </w:p>
    <w:p w14:paraId="6BBDA9B6" w14:textId="1456B9B3" w:rsidR="00867C3F" w:rsidRPr="003C711B" w:rsidRDefault="00F431A0" w:rsidP="00867C3F">
      <w:pPr>
        <w:pStyle w:val="a0"/>
        <w:rPr>
          <w:rFonts w:eastAsia="宋体"/>
          <w:b/>
          <w:lang w:val="en-GB" w:eastAsia="zh-CN"/>
        </w:rPr>
      </w:pPr>
      <w:r w:rsidRPr="003C711B">
        <w:rPr>
          <w:rFonts w:eastAsia="宋体"/>
          <w:b/>
          <w:lang w:val="en-GB" w:eastAsia="zh-CN"/>
        </w:rPr>
        <w:t xml:space="preserve">Proposal </w:t>
      </w:r>
      <w:r w:rsidR="0080686A">
        <w:rPr>
          <w:rFonts w:eastAsia="宋体"/>
          <w:b/>
          <w:lang w:val="en-GB" w:eastAsia="zh-CN"/>
        </w:rPr>
        <w:t>7</w:t>
      </w:r>
      <w:r w:rsidR="00867C3F" w:rsidRPr="003C711B">
        <w:rPr>
          <w:rFonts w:eastAsia="宋体"/>
          <w:b/>
          <w:lang w:val="en-GB" w:eastAsia="zh-CN"/>
        </w:rPr>
        <w:t xml:space="preserve">: Support </w:t>
      </w:r>
      <w:r w:rsidRPr="003C711B">
        <w:rPr>
          <w:rFonts w:eastAsia="宋体"/>
          <w:b/>
          <w:lang w:val="en-GB" w:eastAsia="zh-CN"/>
        </w:rPr>
        <w:t>power saving</w:t>
      </w:r>
      <w:r w:rsidR="00867C3F" w:rsidRPr="003C711B">
        <w:rPr>
          <w:rFonts w:eastAsia="宋体"/>
          <w:b/>
          <w:lang w:val="en-GB" w:eastAsia="zh-CN"/>
        </w:rPr>
        <w:t xml:space="preserve"> signal for connected mode DRX. </w:t>
      </w:r>
    </w:p>
    <w:p w14:paraId="6624A0EC" w14:textId="77777777" w:rsidR="00867C3F" w:rsidRPr="003C711B" w:rsidRDefault="00867C3F" w:rsidP="00867C3F">
      <w:pPr>
        <w:pStyle w:val="a0"/>
        <w:numPr>
          <w:ilvl w:val="0"/>
          <w:numId w:val="16"/>
        </w:numPr>
        <w:rPr>
          <w:rFonts w:eastAsia="宋体"/>
          <w:b/>
          <w:lang w:val="en-GB" w:eastAsia="zh-CN"/>
        </w:rPr>
      </w:pPr>
      <w:r w:rsidRPr="003C711B">
        <w:rPr>
          <w:rFonts w:eastAsia="宋体" w:hint="eastAsia"/>
          <w:b/>
          <w:lang w:val="en-GB" w:eastAsia="zh-CN"/>
        </w:rPr>
        <w:t xml:space="preserve">FFS: </w:t>
      </w:r>
      <w:r w:rsidRPr="003C711B">
        <w:rPr>
          <w:rFonts w:eastAsia="宋体"/>
          <w:b/>
          <w:lang w:val="en-GB" w:eastAsia="zh-CN"/>
        </w:rPr>
        <w:t>Related deta</w:t>
      </w:r>
      <w:r w:rsidR="00810B08" w:rsidRPr="003C711B">
        <w:rPr>
          <w:rFonts w:eastAsia="宋体"/>
          <w:b/>
          <w:lang w:val="en-GB" w:eastAsia="zh-CN"/>
        </w:rPr>
        <w:t>ils including signal or channel.</w:t>
      </w:r>
    </w:p>
    <w:p w14:paraId="263E6477" w14:textId="77777777" w:rsidR="00867C3F" w:rsidRPr="003C711B" w:rsidRDefault="00867C3F" w:rsidP="00867C3F">
      <w:pPr>
        <w:pStyle w:val="a0"/>
        <w:numPr>
          <w:ilvl w:val="0"/>
          <w:numId w:val="16"/>
        </w:numPr>
        <w:rPr>
          <w:rFonts w:eastAsia="宋体"/>
          <w:b/>
          <w:lang w:val="en-GB" w:eastAsia="zh-CN"/>
        </w:rPr>
      </w:pPr>
      <w:r w:rsidRPr="003C711B">
        <w:rPr>
          <w:rFonts w:eastAsia="宋体" w:hint="eastAsia"/>
          <w:b/>
          <w:lang w:val="en-GB" w:eastAsia="zh-CN"/>
        </w:rPr>
        <w:t xml:space="preserve">FFS: Whether </w:t>
      </w:r>
      <w:r w:rsidR="00F431A0" w:rsidRPr="003C711B">
        <w:rPr>
          <w:rFonts w:eastAsia="宋体"/>
          <w:b/>
          <w:lang w:val="en-GB" w:eastAsia="zh-CN"/>
        </w:rPr>
        <w:t>power saving signal</w:t>
      </w:r>
      <w:r w:rsidRPr="003C711B">
        <w:rPr>
          <w:rFonts w:eastAsia="宋体"/>
          <w:b/>
          <w:lang w:val="en-GB" w:eastAsia="zh-CN"/>
        </w:rPr>
        <w:t xml:space="preserve"> is configurable according to traffic density or not.</w:t>
      </w:r>
    </w:p>
    <w:p w14:paraId="42A0DDD5" w14:textId="77777777"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B01F001" w14:textId="134EFA1B" w:rsidR="00CD0D3A" w:rsidRPr="003561B6" w:rsidRDefault="00034B48" w:rsidP="00CC7622">
      <w:pPr>
        <w:pStyle w:val="a0"/>
        <w:rPr>
          <w:rFonts w:eastAsia="宋体"/>
          <w:lang w:val="en-GB"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CD0D3A">
        <w:rPr>
          <w:rFonts w:eastAsia="宋体"/>
          <w:lang w:val="en-GB" w:eastAsia="zh-CN"/>
        </w:rPr>
        <w:t>some issues for</w:t>
      </w:r>
      <w:r>
        <w:rPr>
          <w:rFonts w:eastAsia="宋体"/>
          <w:lang w:val="en-GB" w:eastAsia="zh-CN"/>
        </w:rPr>
        <w:t xml:space="preserve"> wake-up signals </w:t>
      </w:r>
      <w:r w:rsidR="00CD0D3A">
        <w:rPr>
          <w:rFonts w:eastAsia="宋体"/>
          <w:lang w:val="en-GB" w:eastAsia="zh-CN"/>
        </w:rPr>
        <w:t xml:space="preserve">functions </w:t>
      </w:r>
      <w:r>
        <w:rPr>
          <w:rFonts w:eastAsia="宋体"/>
          <w:lang w:val="en-GB" w:eastAsia="zh-CN"/>
        </w:rPr>
        <w:t xml:space="preserve">are discussed and the following proposals </w:t>
      </w:r>
      <w:r w:rsidR="003561B6" w:rsidRPr="00CD0D3A">
        <w:rPr>
          <w:rFonts w:eastAsia="宋体"/>
          <w:lang w:val="en-GB" w:eastAsia="zh-CN"/>
        </w:rPr>
        <w:t xml:space="preserve">and observation </w:t>
      </w:r>
      <w:r>
        <w:rPr>
          <w:rFonts w:eastAsia="宋体"/>
          <w:lang w:val="en-GB" w:eastAsia="zh-CN"/>
        </w:rPr>
        <w:t>are given.</w:t>
      </w:r>
      <w:r w:rsidR="00EC7F20" w:rsidRPr="00CD0D3A">
        <w:rPr>
          <w:rFonts w:eastAsia="宋体" w:hint="eastAsia"/>
          <w:lang w:val="en-GB" w:eastAsia="zh-CN"/>
        </w:rPr>
        <w:t xml:space="preserve"> </w:t>
      </w:r>
    </w:p>
    <w:p w14:paraId="7FF2D8DB" w14:textId="77777777" w:rsidR="00B00BEA" w:rsidRPr="00B975A1" w:rsidRDefault="00B00BEA" w:rsidP="00B00BEA">
      <w:pPr>
        <w:pStyle w:val="a0"/>
        <w:rPr>
          <w:b/>
          <w:szCs w:val="20"/>
        </w:rPr>
      </w:pPr>
      <w:r>
        <w:rPr>
          <w:rFonts w:hint="eastAsia"/>
          <w:b/>
          <w:szCs w:val="20"/>
        </w:rPr>
        <w:t xml:space="preserve">Proposal </w:t>
      </w:r>
      <w:r>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Pr="00B975A1">
        <w:rPr>
          <w:b/>
          <w:szCs w:val="20"/>
        </w:rPr>
        <w:t>need to be defined per NB-IoT carrier</w:t>
      </w:r>
      <w:r>
        <w:rPr>
          <w:b/>
          <w:szCs w:val="20"/>
        </w:rPr>
        <w:t>, one of which</w:t>
      </w:r>
      <w:r w:rsidRPr="00B975A1">
        <w:rPr>
          <w:b/>
          <w:szCs w:val="20"/>
        </w:rPr>
        <w:t xml:space="preserve"> is the maximum duration of WUS. </w:t>
      </w:r>
    </w:p>
    <w:p w14:paraId="0ADE4110" w14:textId="227634EF" w:rsidR="00CD0D3A" w:rsidRDefault="00B00BEA" w:rsidP="00B00BEA">
      <w:pPr>
        <w:pStyle w:val="a0"/>
        <w:rPr>
          <w:b/>
          <w:szCs w:val="20"/>
        </w:rPr>
      </w:pPr>
      <w:r>
        <w:rPr>
          <w:b/>
          <w:szCs w:val="20"/>
        </w:rPr>
        <w:t>Proposal 2</w:t>
      </w:r>
      <w:r w:rsidRPr="00B975A1">
        <w:rPr>
          <w:b/>
          <w:szCs w:val="20"/>
        </w:rPr>
        <w:t xml:space="preserve">: </w:t>
      </w:r>
      <w:r w:rsidRPr="00B975A1">
        <w:rPr>
          <w:rFonts w:hint="eastAsia"/>
          <w:b/>
          <w:szCs w:val="20"/>
        </w:rPr>
        <w:t>Actual duration of WUS</w:t>
      </w:r>
      <w:r w:rsidRPr="00B975A1">
        <w:rPr>
          <w:b/>
          <w:szCs w:val="20"/>
        </w:rPr>
        <w:t xml:space="preserve"> per UE is not signalled to UE</w:t>
      </w:r>
      <w:r>
        <w:rPr>
          <w:b/>
          <w:szCs w:val="20"/>
        </w:rPr>
        <w:t xml:space="preserve">. </w:t>
      </w:r>
      <w:r w:rsidRPr="00B975A1">
        <w:rPr>
          <w:b/>
          <w:szCs w:val="20"/>
        </w:rPr>
        <w:t xml:space="preserve">UE blindly decodes </w:t>
      </w:r>
      <w:r>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3027A1E9" w14:textId="77777777" w:rsidR="00B00BEA" w:rsidRPr="00475AAB" w:rsidRDefault="00B00BEA" w:rsidP="00B00BEA">
      <w:pPr>
        <w:pStyle w:val="a0"/>
        <w:rPr>
          <w:b/>
          <w:szCs w:val="20"/>
        </w:rPr>
      </w:pPr>
      <w:r>
        <w:rPr>
          <w:b/>
          <w:szCs w:val="20"/>
        </w:rPr>
        <w:t>Proposal 3</w:t>
      </w:r>
      <w:r w:rsidRPr="00B975A1">
        <w:rPr>
          <w:b/>
          <w:szCs w:val="20"/>
        </w:rPr>
        <w:t xml:space="preserve">: </w:t>
      </w:r>
      <w:r>
        <w:rPr>
          <w:b/>
          <w:szCs w:val="20"/>
        </w:rPr>
        <w:t>Confirm the w</w:t>
      </w:r>
      <w:r w:rsidRPr="00475AAB">
        <w:rPr>
          <w:b/>
          <w:szCs w:val="20"/>
        </w:rPr>
        <w:t>orking assumption</w:t>
      </w:r>
      <w:r>
        <w:rPr>
          <w:b/>
          <w:szCs w:val="20"/>
        </w:rPr>
        <w:t xml:space="preserve"> below:</w:t>
      </w:r>
    </w:p>
    <w:p w14:paraId="0D166B86" w14:textId="7B7B4441" w:rsidR="00B00BEA" w:rsidRDefault="00B00BEA" w:rsidP="00B00BEA">
      <w:pPr>
        <w:pStyle w:val="a0"/>
        <w:numPr>
          <w:ilvl w:val="0"/>
          <w:numId w:val="37"/>
        </w:numPr>
        <w:rPr>
          <w:b/>
          <w:szCs w:val="20"/>
        </w:rPr>
      </w:pPr>
      <w:r w:rsidRPr="00475AAB">
        <w:rPr>
          <w:b/>
          <w:szCs w:val="20"/>
        </w:rPr>
        <w:t>WUS transmission relative to associated PO of subgroup of UEs is aligned to the start of the configured maximum duration of WUS.</w:t>
      </w:r>
    </w:p>
    <w:p w14:paraId="4DFCDA65" w14:textId="321A2653" w:rsidR="00B00BEA" w:rsidRDefault="00814370" w:rsidP="00B00BEA">
      <w:pPr>
        <w:pStyle w:val="a0"/>
        <w:rPr>
          <w:b/>
          <w:szCs w:val="20"/>
        </w:rPr>
      </w:pPr>
      <w:r w:rsidRPr="00814370">
        <w:rPr>
          <w:b/>
          <w:szCs w:val="20"/>
        </w:rPr>
        <w:t>Proposal 4</w:t>
      </w:r>
      <w:r w:rsidRPr="00E616E3">
        <w:rPr>
          <w:b/>
          <w:szCs w:val="20"/>
        </w:rPr>
        <w:t xml:space="preserve">: Non-zero gap between WUS and PO need to fulfill the different </w:t>
      </w:r>
      <w:r w:rsidRPr="00814370">
        <w:rPr>
          <w:b/>
          <w:szCs w:val="20"/>
        </w:rPr>
        <w:t>capabilities</w:t>
      </w:r>
      <w:r w:rsidRPr="00E616E3">
        <w:rPr>
          <w:b/>
          <w:szCs w:val="20"/>
        </w:rPr>
        <w:t xml:space="preserve"> </w:t>
      </w:r>
      <w:r w:rsidRPr="00E616E3">
        <w:rPr>
          <w:b/>
          <w:szCs w:val="20"/>
        </w:rPr>
        <w:t>of UEs with different kinds of receiver/module architectures.</w:t>
      </w:r>
    </w:p>
    <w:p w14:paraId="2A9AD738" w14:textId="19556702" w:rsidR="00B00BEA" w:rsidRDefault="003561B6" w:rsidP="00B00BEA">
      <w:pPr>
        <w:pStyle w:val="a0"/>
        <w:rPr>
          <w:rFonts w:eastAsia="宋体"/>
          <w:b/>
          <w:lang w:eastAsia="zh-CN"/>
        </w:rPr>
      </w:pPr>
      <w:r w:rsidRPr="0080686A">
        <w:rPr>
          <w:rFonts w:eastAsia="宋体"/>
          <w:b/>
          <w:lang w:eastAsia="zh-CN"/>
        </w:rPr>
        <w:t>Proposal 5: Support WUS to indicate sub-group of UEs mapping to one PO.</w:t>
      </w:r>
      <w:r w:rsidRPr="0080686A">
        <w:rPr>
          <w:rFonts w:eastAsia="宋体" w:hint="eastAsia"/>
          <w:b/>
          <w:lang w:eastAsia="zh-CN"/>
        </w:rPr>
        <w:t xml:space="preserve"> </w:t>
      </w:r>
      <w:r w:rsidRPr="0080686A">
        <w:rPr>
          <w:rFonts w:eastAsia="宋体"/>
          <w:b/>
          <w:lang w:eastAsia="zh-CN"/>
        </w:rPr>
        <w:t xml:space="preserve">One WUS indicating up to </w:t>
      </w:r>
      <w:r w:rsidRPr="0080686A">
        <w:rPr>
          <w:rFonts w:eastAsia="宋体" w:hint="eastAsia"/>
          <w:b/>
          <w:lang w:eastAsia="zh-CN"/>
        </w:rPr>
        <w:t xml:space="preserve">4 </w:t>
      </w:r>
      <w:r w:rsidRPr="0080686A">
        <w:rPr>
          <w:rFonts w:eastAsia="宋体"/>
          <w:b/>
          <w:lang w:eastAsia="zh-CN"/>
        </w:rPr>
        <w:t xml:space="preserve">UEs </w:t>
      </w:r>
      <w:r>
        <w:rPr>
          <w:rFonts w:eastAsia="宋体"/>
          <w:b/>
          <w:lang w:eastAsia="zh-CN"/>
        </w:rPr>
        <w:t xml:space="preserve">(corresponding to &lt;25% false alarm probability) </w:t>
      </w:r>
      <w:r w:rsidRPr="0080686A">
        <w:rPr>
          <w:rFonts w:eastAsia="宋体"/>
          <w:b/>
          <w:lang w:eastAsia="zh-CN"/>
        </w:rPr>
        <w:t>is considered as the working assumption.</w:t>
      </w:r>
    </w:p>
    <w:p w14:paraId="64D5F78C" w14:textId="2B72C102" w:rsidR="003561B6" w:rsidRDefault="003561B6" w:rsidP="00B00BEA">
      <w:pPr>
        <w:pStyle w:val="a0"/>
        <w:rPr>
          <w:rFonts w:eastAsia="宋体"/>
          <w:b/>
          <w:lang w:eastAsia="zh-CN"/>
        </w:rPr>
      </w:pPr>
      <w:r w:rsidRPr="0080686A">
        <w:rPr>
          <w:rFonts w:eastAsia="宋体"/>
          <w:b/>
          <w:lang w:eastAsia="zh-CN"/>
        </w:rPr>
        <w:t>Proposal</w:t>
      </w:r>
      <w:r>
        <w:rPr>
          <w:rFonts w:eastAsia="宋体"/>
          <w:b/>
          <w:lang w:eastAsia="zh-CN"/>
        </w:rPr>
        <w:t xml:space="preserve"> </w:t>
      </w:r>
      <w:r w:rsidRPr="0080686A">
        <w:rPr>
          <w:rFonts w:eastAsia="宋体"/>
          <w:b/>
          <w:lang w:eastAsia="zh-CN"/>
        </w:rPr>
        <w:t>6: Due to less delay and less resource fragmentation compared to TDM based</w:t>
      </w:r>
      <w:r>
        <w:rPr>
          <w:rFonts w:eastAsia="宋体"/>
          <w:b/>
          <w:lang w:eastAsia="zh-CN"/>
        </w:rPr>
        <w:t xml:space="preserve"> method, </w:t>
      </w:r>
      <w:r w:rsidRPr="0080686A">
        <w:rPr>
          <w:rFonts w:eastAsia="宋体"/>
          <w:b/>
          <w:lang w:eastAsia="zh-CN"/>
        </w:rPr>
        <w:t xml:space="preserve">Sequence-DM based WUS </w:t>
      </w:r>
      <w:r w:rsidR="00D313B2">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w:t>
      </w:r>
    </w:p>
    <w:p w14:paraId="0E0B87CA" w14:textId="77777777" w:rsidR="003561B6" w:rsidRPr="003C711B" w:rsidRDefault="003561B6" w:rsidP="003561B6">
      <w:pPr>
        <w:pStyle w:val="a0"/>
        <w:rPr>
          <w:rFonts w:eastAsia="宋体"/>
          <w:b/>
          <w:lang w:val="en-GB" w:eastAsia="zh-CN"/>
        </w:rPr>
      </w:pPr>
      <w:r w:rsidRPr="003C711B">
        <w:rPr>
          <w:rFonts w:eastAsia="宋体"/>
          <w:b/>
          <w:lang w:val="en-GB" w:eastAsia="zh-CN"/>
        </w:rPr>
        <w:t xml:space="preserve">Proposal </w:t>
      </w:r>
      <w:r>
        <w:rPr>
          <w:rFonts w:eastAsia="宋体"/>
          <w:b/>
          <w:lang w:val="en-GB" w:eastAsia="zh-CN"/>
        </w:rPr>
        <w:t>7</w:t>
      </w:r>
      <w:r w:rsidRPr="003C711B">
        <w:rPr>
          <w:rFonts w:eastAsia="宋体"/>
          <w:b/>
          <w:lang w:val="en-GB" w:eastAsia="zh-CN"/>
        </w:rPr>
        <w:t xml:space="preserve">: Support power saving signal for connected mode DRX. </w:t>
      </w:r>
    </w:p>
    <w:p w14:paraId="6B6502F5" w14:textId="77777777" w:rsidR="003561B6" w:rsidRPr="003C711B" w:rsidRDefault="003561B6" w:rsidP="003561B6">
      <w:pPr>
        <w:pStyle w:val="a0"/>
        <w:numPr>
          <w:ilvl w:val="0"/>
          <w:numId w:val="16"/>
        </w:numPr>
        <w:rPr>
          <w:rFonts w:eastAsia="宋体"/>
          <w:b/>
          <w:lang w:val="en-GB" w:eastAsia="zh-CN"/>
        </w:rPr>
      </w:pPr>
      <w:r w:rsidRPr="003C711B">
        <w:rPr>
          <w:rFonts w:eastAsia="宋体" w:hint="eastAsia"/>
          <w:b/>
          <w:lang w:val="en-GB" w:eastAsia="zh-CN"/>
        </w:rPr>
        <w:t xml:space="preserve">FFS: </w:t>
      </w:r>
      <w:r w:rsidRPr="003C711B">
        <w:rPr>
          <w:rFonts w:eastAsia="宋体"/>
          <w:b/>
          <w:lang w:val="en-GB" w:eastAsia="zh-CN"/>
        </w:rPr>
        <w:t>Related details including signal or channel.</w:t>
      </w:r>
    </w:p>
    <w:p w14:paraId="7152BC37" w14:textId="1D2F6226" w:rsidR="003561B6" w:rsidRDefault="003561B6" w:rsidP="003561B6">
      <w:pPr>
        <w:pStyle w:val="a0"/>
        <w:numPr>
          <w:ilvl w:val="0"/>
          <w:numId w:val="16"/>
        </w:numPr>
        <w:rPr>
          <w:rFonts w:eastAsia="宋体"/>
          <w:b/>
          <w:lang w:val="en-GB" w:eastAsia="zh-CN"/>
        </w:rPr>
      </w:pPr>
      <w:r w:rsidRPr="003C711B">
        <w:rPr>
          <w:rFonts w:eastAsia="宋体" w:hint="eastAsia"/>
          <w:b/>
          <w:lang w:val="en-GB" w:eastAsia="zh-CN"/>
        </w:rPr>
        <w:t xml:space="preserve">FFS: Whether </w:t>
      </w:r>
      <w:r w:rsidRPr="003C711B">
        <w:rPr>
          <w:rFonts w:eastAsia="宋体"/>
          <w:b/>
          <w:lang w:val="en-GB" w:eastAsia="zh-CN"/>
        </w:rPr>
        <w:t>power saving signal is configurable according to traffic density or not.</w:t>
      </w:r>
    </w:p>
    <w:p w14:paraId="57DD9BA0" w14:textId="77777777" w:rsidR="003561B6" w:rsidRDefault="003561B6" w:rsidP="003561B6">
      <w:pPr>
        <w:pStyle w:val="a0"/>
        <w:rPr>
          <w:rFonts w:eastAsia="宋体"/>
          <w:b/>
          <w:lang w:val="en-GB" w:eastAsia="zh-CN"/>
        </w:rPr>
      </w:pPr>
    </w:p>
    <w:p w14:paraId="7DD8C8FB" w14:textId="77777777" w:rsidR="009A2E04" w:rsidRDefault="009A2E04" w:rsidP="009A2E04">
      <w:pPr>
        <w:pStyle w:val="a0"/>
        <w:rPr>
          <w:rFonts w:eastAsiaTheme="minorEastAsia"/>
          <w:lang w:eastAsia="zh-CN"/>
        </w:rPr>
      </w:pPr>
      <w:r w:rsidRPr="003C711B">
        <w:rPr>
          <w:rFonts w:eastAsia="宋体" w:hint="eastAsia"/>
          <w:b/>
          <w:lang w:eastAsia="zh-CN"/>
        </w:rPr>
        <w:t xml:space="preserve">Observation </w:t>
      </w:r>
      <w:r w:rsidRPr="003C711B">
        <w:rPr>
          <w:rFonts w:eastAsia="宋体"/>
          <w:b/>
          <w:lang w:eastAsia="zh-CN"/>
        </w:rPr>
        <w:t>1</w:t>
      </w:r>
      <w:r w:rsidRPr="003C711B">
        <w:rPr>
          <w:rFonts w:eastAsia="宋体" w:hint="eastAsia"/>
          <w:b/>
          <w:lang w:eastAsia="zh-CN"/>
        </w:rPr>
        <w:t>:</w:t>
      </w:r>
    </w:p>
    <w:p w14:paraId="00A33847" w14:textId="77777777" w:rsidR="009A2E04" w:rsidRDefault="009A2E04" w:rsidP="009A2E04">
      <w:pPr>
        <w:pStyle w:val="a0"/>
        <w:jc w:val="center"/>
        <w:rPr>
          <w:rFonts w:eastAsiaTheme="minorEastAsia"/>
          <w:lang w:eastAsia="zh-CN"/>
        </w:rPr>
      </w:pPr>
      <w:r>
        <w:rPr>
          <w:rFonts w:eastAsiaTheme="minorEastAsia"/>
          <w:lang w:eastAsia="zh-CN"/>
        </w:rPr>
        <w:t xml:space="preserve">Table 1. Pros and cons for the two options (actual WUS aligned to the start or end of </w:t>
      </w:r>
      <w:r w:rsidRPr="00F72CD5">
        <w:rPr>
          <w:rFonts w:eastAsiaTheme="minorEastAsia"/>
          <w:lang w:eastAsia="zh-CN"/>
        </w:rPr>
        <w:t>maximum duration of WUS</w:t>
      </w:r>
      <w:r>
        <w:rPr>
          <w:rFonts w:eastAsiaTheme="minorEastAsia"/>
          <w:lang w:eastAsia="zh-CN"/>
        </w:rPr>
        <w:t>)</w:t>
      </w:r>
    </w:p>
    <w:tbl>
      <w:tblPr>
        <w:tblStyle w:val="a8"/>
        <w:tblW w:w="0" w:type="auto"/>
        <w:tblLook w:val="04A0" w:firstRow="1" w:lastRow="0" w:firstColumn="1" w:lastColumn="0" w:noHBand="0" w:noVBand="1"/>
      </w:tblPr>
      <w:tblGrid>
        <w:gridCol w:w="3081"/>
        <w:gridCol w:w="3082"/>
        <w:gridCol w:w="3082"/>
      </w:tblGrid>
      <w:tr w:rsidR="009A2E04" w14:paraId="7630CC18" w14:textId="77777777" w:rsidTr="007217EC">
        <w:tc>
          <w:tcPr>
            <w:tcW w:w="3081" w:type="dxa"/>
          </w:tcPr>
          <w:p w14:paraId="10B2AF46" w14:textId="77777777" w:rsidR="009A2E04" w:rsidRDefault="009A2E04" w:rsidP="007217EC">
            <w:pPr>
              <w:pStyle w:val="a0"/>
              <w:rPr>
                <w:rFonts w:eastAsiaTheme="minorEastAsia"/>
                <w:lang w:eastAsia="zh-CN"/>
              </w:rPr>
            </w:pPr>
          </w:p>
        </w:tc>
        <w:tc>
          <w:tcPr>
            <w:tcW w:w="3082" w:type="dxa"/>
          </w:tcPr>
          <w:p w14:paraId="31FABBBE" w14:textId="77777777" w:rsidR="009A2E04" w:rsidRDefault="009A2E04" w:rsidP="007217EC">
            <w:pPr>
              <w:pStyle w:val="a0"/>
              <w:rPr>
                <w:rFonts w:eastAsiaTheme="minorEastAsia"/>
                <w:lang w:eastAsia="zh-CN"/>
              </w:rPr>
            </w:pPr>
            <w:r>
              <w:rPr>
                <w:rFonts w:eastAsiaTheme="minorEastAsia"/>
                <w:lang w:eastAsia="zh-CN"/>
              </w:rPr>
              <w:t xml:space="preserve">Option 1 (actual WUS aligned to the start of </w:t>
            </w:r>
            <w:r w:rsidRPr="00F72CD5">
              <w:rPr>
                <w:rFonts w:eastAsiaTheme="minorEastAsia"/>
                <w:lang w:eastAsia="zh-CN"/>
              </w:rPr>
              <w:t>maximum duration of WUS</w:t>
            </w:r>
            <w:r>
              <w:rPr>
                <w:rFonts w:eastAsiaTheme="minorEastAsia"/>
                <w:lang w:eastAsia="zh-CN"/>
              </w:rPr>
              <w:t>)</w:t>
            </w:r>
          </w:p>
        </w:tc>
        <w:tc>
          <w:tcPr>
            <w:tcW w:w="3082" w:type="dxa"/>
          </w:tcPr>
          <w:p w14:paraId="7B01268C" w14:textId="77777777" w:rsidR="009A2E04" w:rsidRDefault="009A2E04" w:rsidP="007217EC">
            <w:pPr>
              <w:pStyle w:val="a0"/>
              <w:rPr>
                <w:rFonts w:eastAsiaTheme="minorEastAsia"/>
                <w:lang w:eastAsia="zh-CN"/>
              </w:rPr>
            </w:pPr>
            <w:r>
              <w:rPr>
                <w:rFonts w:eastAsiaTheme="minorEastAsia"/>
                <w:lang w:eastAsia="zh-CN"/>
              </w:rPr>
              <w:t xml:space="preserve">Option 2 (actual WUS aligned to the end of </w:t>
            </w:r>
            <w:r w:rsidRPr="00F72CD5">
              <w:rPr>
                <w:rFonts w:eastAsiaTheme="minorEastAsia"/>
                <w:lang w:eastAsia="zh-CN"/>
              </w:rPr>
              <w:t>maximum duration of WUS</w:t>
            </w:r>
            <w:r>
              <w:rPr>
                <w:rFonts w:eastAsiaTheme="minorEastAsia"/>
                <w:lang w:eastAsia="zh-CN"/>
              </w:rPr>
              <w:t>)</w:t>
            </w:r>
          </w:p>
        </w:tc>
      </w:tr>
      <w:tr w:rsidR="009A2E04" w14:paraId="256C8933" w14:textId="77777777" w:rsidTr="007217EC">
        <w:tc>
          <w:tcPr>
            <w:tcW w:w="3081" w:type="dxa"/>
          </w:tcPr>
          <w:p w14:paraId="4912A749" w14:textId="77777777" w:rsidR="009A2E04" w:rsidRDefault="009A2E04" w:rsidP="007217EC">
            <w:pPr>
              <w:pStyle w:val="a0"/>
              <w:rPr>
                <w:rFonts w:eastAsiaTheme="minorEastAsia"/>
                <w:lang w:eastAsia="zh-CN"/>
              </w:rPr>
            </w:pPr>
            <w:r>
              <w:t>Delay between WUS and PO and resource fragmentation</w:t>
            </w:r>
          </w:p>
        </w:tc>
        <w:tc>
          <w:tcPr>
            <w:tcW w:w="3082" w:type="dxa"/>
          </w:tcPr>
          <w:p w14:paraId="6BA86B04" w14:textId="77777777" w:rsidR="009A2E04" w:rsidRPr="00CA12DC" w:rsidRDefault="009A2E04" w:rsidP="007217EC">
            <w:pPr>
              <w:pStyle w:val="a0"/>
              <w:rPr>
                <w:rFonts w:eastAsiaTheme="minorEastAsia"/>
                <w:lang w:eastAsia="zh-CN"/>
              </w:rPr>
            </w:pPr>
          </w:p>
        </w:tc>
        <w:tc>
          <w:tcPr>
            <w:tcW w:w="3082" w:type="dxa"/>
          </w:tcPr>
          <w:p w14:paraId="371E6DF1" w14:textId="77777777" w:rsidR="009A2E04" w:rsidRDefault="009A2E04" w:rsidP="007217EC">
            <w:pPr>
              <w:pStyle w:val="a0"/>
              <w:rPr>
                <w:rFonts w:eastAsiaTheme="minorEastAsia"/>
                <w:lang w:eastAsia="zh-CN"/>
              </w:rPr>
            </w:pPr>
            <w:r>
              <w:rPr>
                <w:rFonts w:ascii="微软雅黑" w:eastAsia="微软雅黑" w:hAnsi="微软雅黑" w:hint="eastAsia"/>
                <w:lang w:eastAsia="zh-CN"/>
              </w:rPr>
              <w:t>√</w:t>
            </w:r>
          </w:p>
        </w:tc>
      </w:tr>
      <w:tr w:rsidR="009A2E04" w14:paraId="7E3DA8E9" w14:textId="77777777" w:rsidTr="007217EC">
        <w:tc>
          <w:tcPr>
            <w:tcW w:w="3081" w:type="dxa"/>
          </w:tcPr>
          <w:p w14:paraId="4FD82A6A" w14:textId="77777777" w:rsidR="009A2E04" w:rsidRDefault="009A2E04" w:rsidP="007217EC">
            <w:pPr>
              <w:pStyle w:val="a0"/>
              <w:rPr>
                <w:rFonts w:eastAsiaTheme="minorEastAsia"/>
                <w:lang w:eastAsia="zh-CN"/>
              </w:rPr>
            </w:pPr>
            <w:r>
              <w:rPr>
                <w:kern w:val="2"/>
                <w:lang w:eastAsia="zh-CN"/>
              </w:rPr>
              <w:t>S</w:t>
            </w:r>
            <w:r w:rsidRPr="000A6FA8">
              <w:rPr>
                <w:kern w:val="2"/>
                <w:lang w:eastAsia="zh-CN"/>
              </w:rPr>
              <w:t>ignal reception time</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UE buffer</w:t>
            </w:r>
          </w:p>
        </w:tc>
        <w:tc>
          <w:tcPr>
            <w:tcW w:w="3082" w:type="dxa"/>
          </w:tcPr>
          <w:p w14:paraId="32E009E3" w14:textId="77777777" w:rsidR="009A2E04" w:rsidRDefault="009A2E04" w:rsidP="007217EC">
            <w:pPr>
              <w:pStyle w:val="a0"/>
              <w:rPr>
                <w:rFonts w:eastAsiaTheme="minorEastAsia"/>
                <w:lang w:eastAsia="zh-CN"/>
              </w:rPr>
            </w:pPr>
            <w:r>
              <w:rPr>
                <w:rFonts w:ascii="微软雅黑" w:eastAsia="微软雅黑" w:hAnsi="微软雅黑" w:hint="eastAsia"/>
                <w:lang w:eastAsia="zh-CN"/>
              </w:rPr>
              <w:t>√</w:t>
            </w:r>
          </w:p>
        </w:tc>
        <w:tc>
          <w:tcPr>
            <w:tcW w:w="3082" w:type="dxa"/>
          </w:tcPr>
          <w:p w14:paraId="57E81A16" w14:textId="77777777" w:rsidR="009A2E04" w:rsidRDefault="009A2E04" w:rsidP="007217EC">
            <w:pPr>
              <w:pStyle w:val="a0"/>
              <w:rPr>
                <w:rFonts w:eastAsiaTheme="minorEastAsia"/>
                <w:lang w:eastAsia="zh-CN"/>
              </w:rPr>
            </w:pPr>
          </w:p>
        </w:tc>
      </w:tr>
      <w:tr w:rsidR="009A2E04" w14:paraId="19A09A82" w14:textId="77777777" w:rsidTr="007217EC">
        <w:tc>
          <w:tcPr>
            <w:tcW w:w="3081" w:type="dxa"/>
          </w:tcPr>
          <w:p w14:paraId="1E85FA91" w14:textId="77777777" w:rsidR="009A2E04" w:rsidRDefault="009A2E04" w:rsidP="007217EC">
            <w:pPr>
              <w:pStyle w:val="a0"/>
              <w:rPr>
                <w:rFonts w:eastAsiaTheme="minorEastAsia"/>
                <w:lang w:eastAsia="zh-CN"/>
              </w:rPr>
            </w:pPr>
            <w:r>
              <w:rPr>
                <w:rFonts w:eastAsiaTheme="minorEastAsia"/>
                <w:lang w:eastAsia="zh-CN"/>
              </w:rPr>
              <w:t>Robustness</w:t>
            </w:r>
            <w:r>
              <w:rPr>
                <w:rFonts w:eastAsiaTheme="minorEastAsia" w:hint="eastAsia"/>
                <w:lang w:eastAsia="zh-CN"/>
              </w:rPr>
              <w:t xml:space="preserve"> </w:t>
            </w:r>
            <w:r>
              <w:rPr>
                <w:rFonts w:eastAsiaTheme="minorEastAsia"/>
                <w:lang w:eastAsia="zh-CN"/>
              </w:rPr>
              <w:t>after first parts of WUS repetitions failed</w:t>
            </w:r>
          </w:p>
        </w:tc>
        <w:tc>
          <w:tcPr>
            <w:tcW w:w="3082" w:type="dxa"/>
          </w:tcPr>
          <w:p w14:paraId="14EA5356" w14:textId="77777777" w:rsidR="009A2E04" w:rsidRDefault="009A2E04" w:rsidP="007217EC">
            <w:pPr>
              <w:pStyle w:val="a0"/>
              <w:rPr>
                <w:rFonts w:eastAsiaTheme="minorEastAsia"/>
                <w:lang w:eastAsia="zh-CN"/>
              </w:rPr>
            </w:pPr>
            <w:r>
              <w:rPr>
                <w:rFonts w:ascii="微软雅黑" w:eastAsia="微软雅黑" w:hAnsi="微软雅黑" w:hint="eastAsia"/>
                <w:lang w:eastAsia="zh-CN"/>
              </w:rPr>
              <w:t>√</w:t>
            </w:r>
          </w:p>
        </w:tc>
        <w:tc>
          <w:tcPr>
            <w:tcW w:w="3082" w:type="dxa"/>
          </w:tcPr>
          <w:p w14:paraId="7C8BC8BB" w14:textId="77777777" w:rsidR="009A2E04" w:rsidRDefault="009A2E04" w:rsidP="007217EC">
            <w:pPr>
              <w:pStyle w:val="a0"/>
              <w:rPr>
                <w:rFonts w:ascii="微软雅黑" w:eastAsia="微软雅黑" w:hAnsi="微软雅黑"/>
                <w:lang w:eastAsia="zh-CN"/>
              </w:rPr>
            </w:pPr>
          </w:p>
        </w:tc>
      </w:tr>
    </w:tbl>
    <w:p w14:paraId="41542858" w14:textId="17614F0D" w:rsidR="009A2E04" w:rsidRPr="00F72CD5" w:rsidRDefault="009A2E04" w:rsidP="009A2E04">
      <w:pPr>
        <w:pStyle w:val="a0"/>
        <w:rPr>
          <w:rFonts w:eastAsiaTheme="minorEastAsia"/>
          <w:lang w:eastAsia="zh-CN"/>
        </w:rPr>
      </w:pPr>
      <w:r w:rsidRPr="003C711B">
        <w:rPr>
          <w:rFonts w:eastAsia="宋体" w:hint="eastAsia"/>
          <w:b/>
          <w:lang w:eastAsia="zh-CN"/>
        </w:rPr>
        <w:t xml:space="preserve">Observation </w:t>
      </w:r>
      <w:r>
        <w:rPr>
          <w:rFonts w:eastAsia="宋体"/>
          <w:b/>
          <w:lang w:eastAsia="zh-CN"/>
        </w:rPr>
        <w:t>2</w:t>
      </w:r>
      <w:r w:rsidRPr="003C711B">
        <w:rPr>
          <w:rFonts w:eastAsia="宋体" w:hint="eastAsia"/>
          <w:b/>
          <w:lang w:eastAsia="zh-CN"/>
        </w:rPr>
        <w:t xml:space="preserve">: With </w:t>
      </w:r>
      <w:r w:rsidRPr="003C711B">
        <w:rPr>
          <w:rFonts w:eastAsia="宋体"/>
          <w:b/>
          <w:lang w:eastAsia="zh-CN"/>
        </w:rPr>
        <w:t>larger number of UEs in one group, false alarm probability increases and this will significantly reduce the power saving of WUS.</w:t>
      </w:r>
    </w:p>
    <w:p w14:paraId="6772F8E9" w14:textId="77777777" w:rsidR="00E2210E" w:rsidRDefault="00E2210E" w:rsidP="00E2210E">
      <w:pPr>
        <w:pStyle w:val="a0"/>
        <w:rPr>
          <w:rFonts w:eastAsia="宋体"/>
          <w:b/>
          <w:lang w:eastAsia="zh-CN"/>
        </w:rPr>
      </w:pPr>
      <w:r w:rsidRPr="003C711B">
        <w:rPr>
          <w:rFonts w:eastAsia="宋体" w:hint="eastAsia"/>
          <w:b/>
          <w:lang w:eastAsia="zh-CN"/>
        </w:rPr>
        <w:t xml:space="preserve">Observation </w:t>
      </w:r>
      <w:r>
        <w:rPr>
          <w:rFonts w:eastAsia="宋体"/>
          <w:b/>
          <w:lang w:eastAsia="zh-CN"/>
        </w:rPr>
        <w:t>3</w:t>
      </w:r>
      <w:r w:rsidRPr="003C711B">
        <w:rPr>
          <w:rFonts w:eastAsia="宋体" w:hint="eastAsia"/>
          <w:b/>
          <w:lang w:eastAsia="zh-CN"/>
        </w:rPr>
        <w:t>:</w:t>
      </w:r>
      <w:r w:rsidRPr="00D817AB">
        <w:t xml:space="preserve"> </w:t>
      </w:r>
      <w:r w:rsidRPr="00D817AB">
        <w:rPr>
          <w:rFonts w:eastAsia="宋体"/>
          <w:b/>
          <w:lang w:eastAsia="zh-CN"/>
        </w:rPr>
        <w:t xml:space="preserve">TDM based WUS </w:t>
      </w:r>
      <w:r>
        <w:rPr>
          <w:rFonts w:eastAsia="宋体"/>
          <w:b/>
          <w:lang w:eastAsia="zh-CN"/>
        </w:rPr>
        <w:t xml:space="preserve">groups </w:t>
      </w:r>
      <w:r w:rsidRPr="00D817AB">
        <w:rPr>
          <w:rFonts w:eastAsia="宋体"/>
          <w:b/>
          <w:lang w:eastAsia="zh-CN"/>
        </w:rPr>
        <w:t xml:space="preserve">mapping to one PO will cause longer delay and more resource fragmentation, compared </w:t>
      </w:r>
      <w:r>
        <w:rPr>
          <w:rFonts w:eastAsia="宋体"/>
          <w:b/>
          <w:lang w:eastAsia="zh-CN"/>
        </w:rPr>
        <w:t>with Sequence-DM based methods</w:t>
      </w:r>
      <w:r w:rsidRPr="00D817AB">
        <w:rPr>
          <w:rFonts w:eastAsia="宋体"/>
          <w:b/>
          <w:lang w:eastAsia="zh-CN"/>
        </w:rPr>
        <w:t>.</w:t>
      </w:r>
    </w:p>
    <w:p w14:paraId="5F22C501" w14:textId="08926F0A" w:rsidR="009A2E04" w:rsidRPr="00FA5753" w:rsidRDefault="009A2E04" w:rsidP="003561B6">
      <w:pPr>
        <w:pStyle w:val="a0"/>
        <w:rPr>
          <w:rFonts w:eastAsia="宋体"/>
          <w:b/>
          <w:lang w:val="en-GB" w:eastAsia="zh-CN"/>
        </w:rPr>
      </w:pPr>
      <w:r w:rsidRPr="003C711B">
        <w:rPr>
          <w:rFonts w:eastAsia="宋体" w:hint="eastAsia"/>
          <w:b/>
          <w:lang w:eastAsia="zh-CN"/>
        </w:rPr>
        <w:t xml:space="preserve">Observation </w:t>
      </w:r>
      <w:r>
        <w:rPr>
          <w:rFonts w:eastAsia="宋体"/>
          <w:b/>
          <w:lang w:eastAsia="zh-CN"/>
        </w:rPr>
        <w:t>4</w:t>
      </w:r>
      <w:r w:rsidRPr="003C711B">
        <w:rPr>
          <w:rFonts w:eastAsia="宋体" w:hint="eastAsia"/>
          <w:b/>
          <w:lang w:eastAsia="zh-CN"/>
        </w:rPr>
        <w:t>:</w:t>
      </w:r>
      <w:r w:rsidRPr="003C711B">
        <w:rPr>
          <w:rFonts w:eastAsia="宋体"/>
          <w:b/>
          <w:lang w:eastAsia="zh-CN"/>
        </w:rPr>
        <w:t xml:space="preserve"> Introducing power saving into CDRX </w:t>
      </w:r>
      <w:r w:rsidR="00F97AA9">
        <w:rPr>
          <w:rFonts w:eastAsia="宋体"/>
          <w:b/>
          <w:lang w:eastAsia="zh-CN"/>
        </w:rPr>
        <w:t>is</w:t>
      </w:r>
      <w:r w:rsidRPr="003C711B">
        <w:rPr>
          <w:rFonts w:eastAsia="宋体"/>
          <w:b/>
          <w:lang w:eastAsia="zh-CN"/>
        </w:rPr>
        <w:t xml:space="preserve"> beneficial for UE power consumption. The power saving gain will becomes larger when Rmax becomes larger.</w:t>
      </w:r>
    </w:p>
    <w:p w14:paraId="0B72AC7A"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bookmarkEnd w:id="0"/>
    <w:bookmarkEnd w:id="1"/>
    <w:p w14:paraId="08F3D0E5" w14:textId="142B3606" w:rsidR="00B15C1B" w:rsidRDefault="00A45A4F" w:rsidP="00A45A4F">
      <w:pPr>
        <w:pStyle w:val="a0"/>
        <w:numPr>
          <w:ilvl w:val="0"/>
          <w:numId w:val="6"/>
        </w:numPr>
        <w:rPr>
          <w:rFonts w:ascii="Times New Roman" w:eastAsia="宋体" w:hAnsi="Times New Roman"/>
          <w:kern w:val="2"/>
          <w:szCs w:val="20"/>
          <w:lang w:eastAsia="zh-CN"/>
        </w:rPr>
      </w:pPr>
      <w:r w:rsidRPr="00A45A4F">
        <w:rPr>
          <w:rFonts w:ascii="Times New Roman" w:eastAsia="宋体" w:hAnsi="Times New Roman"/>
          <w:kern w:val="2"/>
          <w:szCs w:val="20"/>
          <w:lang w:eastAsia="zh-CN"/>
        </w:rPr>
        <w:t>RAN1 Chairman’s Notes</w:t>
      </w:r>
      <w:r w:rsidR="001D261C">
        <w:rPr>
          <w:rFonts w:ascii="Times New Roman" w:eastAsia="宋体" w:hAnsi="Times New Roman"/>
          <w:kern w:val="2"/>
          <w:szCs w:val="20"/>
          <w:lang w:eastAsia="zh-CN"/>
        </w:rPr>
        <w:t xml:space="preserve">, </w:t>
      </w:r>
      <w:r w:rsidRPr="00A45A4F">
        <w:rPr>
          <w:rFonts w:ascii="Times New Roman" w:eastAsia="宋体" w:hAnsi="Times New Roman"/>
          <w:kern w:val="2"/>
          <w:szCs w:val="20"/>
          <w:lang w:eastAsia="zh-CN"/>
        </w:rPr>
        <w:t>3GPP TSG RAN WG1 Meeting #92</w:t>
      </w:r>
    </w:p>
    <w:p w14:paraId="628CCAF0" w14:textId="77777777" w:rsidR="009D3996" w:rsidRPr="001464EE" w:rsidRDefault="009D3996" w:rsidP="009D3996">
      <w:pPr>
        <w:pStyle w:val="a0"/>
        <w:numPr>
          <w:ilvl w:val="0"/>
          <w:numId w:val="6"/>
        </w:numPr>
        <w:rPr>
          <w:rFonts w:ascii="Times New Roman" w:eastAsia="宋体" w:hAnsi="Times New Roman"/>
          <w:kern w:val="2"/>
          <w:szCs w:val="20"/>
          <w:lang w:eastAsia="zh-CN"/>
        </w:rPr>
      </w:pPr>
      <w:r w:rsidRPr="00D07E57">
        <w:t>R1-1712806</w:t>
      </w:r>
      <w:r w:rsidRPr="0049682B">
        <w:rPr>
          <w:rFonts w:ascii="Times New Roman" w:eastAsiaTheme="minorEastAsia" w:hAnsi="Times New Roman"/>
          <w:lang w:eastAsia="zh-CN"/>
        </w:rPr>
        <w:t>,</w:t>
      </w:r>
      <w:r w:rsidRPr="00D07E57">
        <w:rPr>
          <w:rFonts w:ascii="Times New Roman" w:eastAsia="MS Mincho" w:hAnsi="Times New Roman"/>
          <w:lang w:eastAsia="ja-JP"/>
        </w:rPr>
        <w:t xml:space="preserve"> “Efficient monitoring of DL control channels</w:t>
      </w:r>
      <w:r w:rsidRPr="0049682B">
        <w:rPr>
          <w:rFonts w:ascii="Times New Roman" w:eastAsia="MS Mincho" w:hAnsi="Times New Roman"/>
          <w:lang w:eastAsia="ja-JP"/>
        </w:rPr>
        <w:t xml:space="preserve">”, </w:t>
      </w:r>
      <w:r>
        <w:rPr>
          <w:rFonts w:ascii="Times New Roman" w:eastAsia="MS Mincho" w:hAnsi="Times New Roman"/>
          <w:lang w:eastAsia="ja-JP"/>
        </w:rPr>
        <w:t>Qualcomm</w:t>
      </w:r>
      <w:r w:rsidRPr="0049682B">
        <w:rPr>
          <w:rFonts w:ascii="Times New Roman" w:eastAsia="MS Mincho" w:hAnsi="Times New Roman"/>
          <w:lang w:eastAsia="ja-JP"/>
        </w:rPr>
        <w:t>,</w:t>
      </w:r>
      <w:r w:rsidRPr="00D07E57">
        <w:rPr>
          <w:rFonts w:ascii="Times New Roman" w:eastAsia="MS Mincho" w:hAnsi="Times New Roman"/>
          <w:lang w:eastAsia="ja-JP"/>
        </w:rPr>
        <w:t xml:space="preserve"> RAN1</w:t>
      </w:r>
      <w:r w:rsidRPr="0049682B">
        <w:rPr>
          <w:rFonts w:ascii="Times New Roman" w:eastAsia="宋体" w:hAnsi="Times New Roman"/>
          <w:kern w:val="2"/>
          <w:szCs w:val="20"/>
          <w:lang w:eastAsia="zh-CN"/>
        </w:rPr>
        <w:t xml:space="preserve"> WG1 #90, </w:t>
      </w:r>
      <w:r w:rsidRPr="0049682B">
        <w:rPr>
          <w:rFonts w:ascii="Times New Roman" w:hAnsi="Times New Roman"/>
          <w:kern w:val="2"/>
          <w:lang w:eastAsia="zh-CN"/>
        </w:rPr>
        <w:t>Prague, Czech Republic, August 21-25, 2017</w:t>
      </w:r>
    </w:p>
    <w:p w14:paraId="4E524A2E" w14:textId="77777777" w:rsidR="009D3996" w:rsidRPr="001464EE" w:rsidRDefault="009D3996" w:rsidP="009D3996">
      <w:pPr>
        <w:pStyle w:val="a0"/>
        <w:numPr>
          <w:ilvl w:val="0"/>
          <w:numId w:val="6"/>
        </w:numPr>
      </w:pPr>
      <w:r w:rsidRPr="001464EE">
        <w:t>R1-17</w:t>
      </w:r>
      <w:r w:rsidRPr="001464EE">
        <w:rPr>
          <w:rFonts w:hint="eastAsia"/>
        </w:rPr>
        <w:t>16986</w:t>
      </w:r>
      <w:r w:rsidRPr="001464EE">
        <w:t>, “</w:t>
      </w:r>
      <w:r w:rsidRPr="001464EE">
        <w:rPr>
          <w:rFonts w:hint="eastAsia"/>
        </w:rPr>
        <w:t>On detailed design and evaluations of power saving signal</w:t>
      </w:r>
      <w:r w:rsidRPr="001464EE">
        <w:t xml:space="preserve">”, </w:t>
      </w:r>
      <w:r w:rsidRPr="001338B8">
        <w:t>Huawei, HiSilicon</w:t>
      </w:r>
      <w:r>
        <w:t xml:space="preserve">, </w:t>
      </w:r>
      <w:r w:rsidRPr="001464EE">
        <w:t>3GPP TSG RAN WG1 Meeting #</w:t>
      </w:r>
      <w:r w:rsidRPr="001464EE">
        <w:rPr>
          <w:rFonts w:hint="eastAsia"/>
        </w:rPr>
        <w:t>90b</w:t>
      </w:r>
      <w:r w:rsidRPr="001464EE">
        <w:t xml:space="preserve">is, </w:t>
      </w:r>
      <w:r w:rsidRPr="001464EE">
        <w:rPr>
          <w:rFonts w:hint="eastAsia"/>
        </w:rPr>
        <w:t>Prague</w:t>
      </w:r>
      <w:r w:rsidRPr="001464EE">
        <w:t xml:space="preserve">, Czech Republic, </w:t>
      </w:r>
      <w:r w:rsidRPr="001464EE">
        <w:rPr>
          <w:rFonts w:hint="eastAsia"/>
        </w:rPr>
        <w:t>October 9</w:t>
      </w:r>
      <w:r w:rsidRPr="001464EE">
        <w:t>-</w:t>
      </w:r>
      <w:r w:rsidRPr="001464EE">
        <w:rPr>
          <w:rFonts w:hint="eastAsia"/>
        </w:rPr>
        <w:t>13</w:t>
      </w:r>
      <w:r w:rsidRPr="001464EE">
        <w:t>, 2017</w:t>
      </w:r>
    </w:p>
    <w:p w14:paraId="45F49D41" w14:textId="77777777" w:rsidR="009D3996" w:rsidRPr="00F92B02" w:rsidRDefault="009D3996" w:rsidP="009D3996">
      <w:pPr>
        <w:pStyle w:val="a0"/>
        <w:numPr>
          <w:ilvl w:val="0"/>
          <w:numId w:val="6"/>
        </w:numPr>
        <w:rPr>
          <w:rFonts w:ascii="Times New Roman" w:eastAsia="宋体" w:hAnsi="Times New Roman"/>
          <w:kern w:val="2"/>
          <w:szCs w:val="20"/>
          <w:lang w:eastAsia="zh-CN"/>
        </w:rPr>
      </w:pPr>
      <w:r w:rsidRPr="0096720F">
        <w:rPr>
          <w:rFonts w:ascii="Times New Roman" w:hAnsi="Times New Roman"/>
          <w:kern w:val="2"/>
          <w:lang w:eastAsia="zh-CN"/>
        </w:rPr>
        <w:t>R1-1714993</w:t>
      </w:r>
      <w:r w:rsidRPr="0049682B">
        <w:rPr>
          <w:rFonts w:ascii="Times New Roman" w:eastAsia="宋体" w:hAnsi="Times New Roman"/>
          <w:kern w:val="2"/>
          <w:szCs w:val="20"/>
          <w:lang w:eastAsia="zh-CN"/>
        </w:rPr>
        <w:t>, “</w:t>
      </w:r>
      <w:r w:rsidRPr="0096720F">
        <w:rPr>
          <w:rFonts w:ascii="Times New Roman" w:hAnsi="Times New Roman"/>
          <w:kern w:val="2"/>
          <w:lang w:eastAsia="zh-CN"/>
        </w:rPr>
        <w:t>Assumptions for NB-IoT power consumption for power saving signal/channel</w:t>
      </w:r>
      <w:r w:rsidRPr="0049682B">
        <w:rPr>
          <w:rFonts w:ascii="Times New Roman" w:eastAsia="宋体" w:hAnsi="Times New Roman"/>
          <w:kern w:val="2"/>
          <w:szCs w:val="20"/>
          <w:lang w:eastAsia="zh-CN"/>
        </w:rPr>
        <w:t>”,</w:t>
      </w:r>
      <w:r>
        <w:rPr>
          <w:rFonts w:ascii="Times New Roman" w:eastAsia="宋体" w:hAnsi="Times New Roman"/>
          <w:kern w:val="2"/>
          <w:szCs w:val="20"/>
          <w:lang w:eastAsia="zh-CN"/>
        </w:rPr>
        <w:t xml:space="preserve"> </w:t>
      </w:r>
      <w:r w:rsidRPr="00E07EF2">
        <w:rPr>
          <w:rFonts w:ascii="Times New Roman" w:hAnsi="Times New Roman"/>
          <w:kern w:val="2"/>
          <w:lang w:val="sv-SE" w:eastAsia="zh-CN"/>
        </w:rPr>
        <w:t>Ericsson</w:t>
      </w:r>
      <w:r w:rsidRPr="0049682B">
        <w:rPr>
          <w:rFonts w:ascii="Times New Roman" w:eastAsia="宋体" w:hAnsi="Times New Roman"/>
          <w:kern w:val="2"/>
          <w:szCs w:val="20"/>
          <w:lang w:eastAsia="zh-CN"/>
        </w:rPr>
        <w:t xml:space="preserve">, RAN1 WG1 #90, </w:t>
      </w:r>
      <w:r w:rsidRPr="0049682B">
        <w:rPr>
          <w:rFonts w:ascii="Times New Roman" w:hAnsi="Times New Roman"/>
          <w:kern w:val="2"/>
          <w:lang w:eastAsia="zh-CN"/>
        </w:rPr>
        <w:t>Prague, Czech Republic, August 21-25, 2017</w:t>
      </w:r>
    </w:p>
    <w:p w14:paraId="2C6A5E51" w14:textId="3D545FA0" w:rsidR="00F92B02" w:rsidRPr="00F92B02" w:rsidRDefault="00F92B02" w:rsidP="00F92B02">
      <w:pPr>
        <w:pStyle w:val="a0"/>
        <w:numPr>
          <w:ilvl w:val="0"/>
          <w:numId w:val="6"/>
        </w:numPr>
        <w:rPr>
          <w:rFonts w:ascii="Times New Roman" w:eastAsia="宋体" w:hAnsi="Times New Roman"/>
          <w:kern w:val="2"/>
          <w:szCs w:val="20"/>
          <w:lang w:eastAsia="zh-CN"/>
        </w:rPr>
      </w:pPr>
      <w:r w:rsidRPr="00F92B02">
        <w:rPr>
          <w:rFonts w:ascii="Times New Roman" w:eastAsia="宋体" w:hAnsi="Times New Roman"/>
          <w:kern w:val="2"/>
          <w:szCs w:val="20"/>
          <w:lang w:eastAsia="zh-CN"/>
        </w:rPr>
        <w:t>R1-1803804</w:t>
      </w:r>
      <w:r>
        <w:rPr>
          <w:rFonts w:ascii="Times New Roman" w:eastAsia="宋体" w:hAnsi="Times New Roman"/>
          <w:kern w:val="2"/>
          <w:szCs w:val="20"/>
          <w:lang w:eastAsia="zh-CN"/>
        </w:rPr>
        <w:t>, “</w:t>
      </w:r>
      <w:r w:rsidRPr="00F92B02">
        <w:rPr>
          <w:rFonts w:ascii="Times New Roman" w:eastAsia="宋体" w:hAnsi="Times New Roman"/>
          <w:kern w:val="2"/>
          <w:szCs w:val="20"/>
          <w:lang w:eastAsia="zh-CN"/>
        </w:rPr>
        <w:t>Remaining aspects on wake-up signals for efeMTC</w:t>
      </w:r>
      <w:r>
        <w:rPr>
          <w:rFonts w:ascii="Times New Roman" w:eastAsia="宋体" w:hAnsi="Times New Roman"/>
          <w:kern w:val="2"/>
          <w:szCs w:val="20"/>
          <w:lang w:eastAsia="zh-CN"/>
        </w:rPr>
        <w:t xml:space="preserve">”, vivo, </w:t>
      </w:r>
      <w:r w:rsidRPr="00F92B02">
        <w:rPr>
          <w:rFonts w:ascii="Times New Roman" w:eastAsia="宋体" w:hAnsi="Times New Roman"/>
          <w:kern w:val="2"/>
          <w:szCs w:val="20"/>
          <w:lang w:eastAsia="zh-CN"/>
        </w:rPr>
        <w:t>RAN WG1 Meeting #92bis</w:t>
      </w:r>
      <w:r>
        <w:rPr>
          <w:rFonts w:ascii="Times New Roman" w:eastAsia="宋体" w:hAnsi="Times New Roman"/>
          <w:kern w:val="2"/>
          <w:szCs w:val="20"/>
          <w:lang w:eastAsia="zh-CN"/>
        </w:rPr>
        <w:t xml:space="preserve">, </w:t>
      </w:r>
      <w:r w:rsidRPr="00F92B02">
        <w:rPr>
          <w:rFonts w:ascii="Times New Roman" w:eastAsia="宋体" w:hAnsi="Times New Roman"/>
          <w:kern w:val="2"/>
          <w:szCs w:val="20"/>
          <w:lang w:eastAsia="zh-CN"/>
        </w:rPr>
        <w:t>Sanya, China, April 16th – 20th, 2018</w:t>
      </w:r>
    </w:p>
    <w:p w14:paraId="45DB4BB2" w14:textId="77777777" w:rsidR="00B15C1B" w:rsidRPr="005B0088" w:rsidRDefault="00B15C1B" w:rsidP="0096720F">
      <w:pPr>
        <w:pStyle w:val="a0"/>
        <w:rPr>
          <w:rFonts w:ascii="Times New Roman" w:eastAsiaTheme="minorEastAsia" w:hAnsi="Times New Roman"/>
          <w:kern w:val="2"/>
          <w:lang w:eastAsia="zh-CN"/>
        </w:rPr>
      </w:pPr>
    </w:p>
    <w:p w14:paraId="492E4173" w14:textId="77777777" w:rsidR="0096720F" w:rsidRDefault="0096720F" w:rsidP="0096720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w:t>
      </w:r>
    </w:p>
    <w:p w14:paraId="0E91A488" w14:textId="0A557586" w:rsidR="0096720F" w:rsidRPr="0096720F" w:rsidRDefault="00810B08" w:rsidP="00810B08">
      <w:pPr>
        <w:pStyle w:val="a0"/>
        <w:jc w:val="center"/>
        <w:rPr>
          <w:rFonts w:eastAsia="宋体"/>
          <w:lang w:eastAsia="zh-CN"/>
        </w:rPr>
      </w:pPr>
      <w:r>
        <w:rPr>
          <w:rFonts w:eastAsia="宋体"/>
          <w:lang w:eastAsia="zh-CN"/>
        </w:rPr>
        <w:t xml:space="preserve">Table </w:t>
      </w:r>
      <w:r w:rsidR="00017C60">
        <w:rPr>
          <w:rFonts w:eastAsia="宋体"/>
          <w:lang w:eastAsia="zh-CN"/>
        </w:rPr>
        <w:t>3</w:t>
      </w:r>
      <w:r>
        <w:rPr>
          <w:rFonts w:eastAsia="宋体"/>
          <w:lang w:eastAsia="zh-CN"/>
        </w:rPr>
        <w:t xml:space="preserve">: </w:t>
      </w:r>
      <w:r w:rsidR="0096720F" w:rsidRPr="0031193E">
        <w:rPr>
          <w:rFonts w:eastAsia="宋体"/>
          <w:lang w:eastAsia="zh-CN"/>
        </w:rPr>
        <w:t>Reference power consumption model</w:t>
      </w:r>
      <w:r w:rsidR="0096720F">
        <w:rPr>
          <w:rFonts w:eastAsia="宋体"/>
          <w:lang w:eastAsia="zh-CN"/>
        </w:rPr>
        <w:t xml:space="preserve"> [</w:t>
      </w:r>
      <w:r w:rsidR="007F0BE3">
        <w:rPr>
          <w:rFonts w:eastAsia="宋体"/>
          <w:lang w:eastAsia="zh-CN"/>
        </w:rPr>
        <w:t>4</w:t>
      </w:r>
      <w:r w:rsidR="0096720F">
        <w:rPr>
          <w:rFonts w:eastAsia="宋体"/>
          <w:lang w:eastAsia="zh-CN"/>
        </w:rPr>
        <w:t>]</w:t>
      </w:r>
    </w:p>
    <w:tbl>
      <w:tblPr>
        <w:tblW w:w="0" w:type="auto"/>
        <w:tblCellMar>
          <w:left w:w="0" w:type="dxa"/>
          <w:right w:w="0" w:type="dxa"/>
        </w:tblCellMar>
        <w:tblLook w:val="04A0" w:firstRow="1" w:lastRow="0" w:firstColumn="1" w:lastColumn="0" w:noHBand="0" w:noVBand="1"/>
      </w:tblPr>
      <w:tblGrid>
        <w:gridCol w:w="2126"/>
        <w:gridCol w:w="1362"/>
        <w:gridCol w:w="2473"/>
        <w:gridCol w:w="3284"/>
      </w:tblGrid>
      <w:tr w:rsidR="0096720F" w:rsidRPr="003B0560" w14:paraId="33B536DE"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0461C163" w14:textId="77777777" w:rsidR="0096720F" w:rsidRPr="0031193E" w:rsidRDefault="0096720F" w:rsidP="004E1C72">
            <w:pPr>
              <w:pStyle w:val="a0"/>
              <w:rPr>
                <w:rFonts w:eastAsia="宋体"/>
                <w:b/>
                <w:sz w:val="18"/>
                <w:lang w:eastAsia="zh-CN"/>
              </w:rPr>
            </w:pPr>
            <w:r w:rsidRPr="0031193E">
              <w:rPr>
                <w:rFonts w:eastAsia="宋体"/>
                <w:b/>
                <w:sz w:val="18"/>
                <w:lang w:eastAsia="zh-CN"/>
              </w:rPr>
              <w:t>Operating mode</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3544AD7C" w14:textId="77777777" w:rsidR="0096720F" w:rsidRPr="0031193E" w:rsidRDefault="0096720F" w:rsidP="004E1C72">
            <w:pPr>
              <w:pStyle w:val="a0"/>
              <w:rPr>
                <w:rFonts w:eastAsia="宋体"/>
                <w:b/>
                <w:sz w:val="18"/>
                <w:lang w:eastAsia="zh-CN"/>
              </w:rPr>
            </w:pPr>
            <w:r w:rsidRPr="0031193E">
              <w:rPr>
                <w:rFonts w:eastAsia="宋体"/>
                <w:b/>
                <w:sz w:val="18"/>
                <w:lang w:eastAsia="zh-CN"/>
              </w:rPr>
              <w:t>Power [units/ms]</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26C04291" w14:textId="77777777" w:rsidR="0096720F" w:rsidRPr="0031193E" w:rsidRDefault="0096720F" w:rsidP="004E1C72">
            <w:pPr>
              <w:pStyle w:val="a0"/>
              <w:rPr>
                <w:rFonts w:eastAsia="宋体"/>
                <w:b/>
                <w:sz w:val="18"/>
                <w:lang w:eastAsia="zh-CN"/>
              </w:rPr>
            </w:pPr>
            <w:r w:rsidRPr="0031193E">
              <w:rPr>
                <w:rFonts w:eastAsia="宋体"/>
                <w:b/>
                <w:sz w:val="18"/>
                <w:lang w:eastAsia="zh-CN"/>
              </w:rPr>
              <w:t>Total ramp up or ramp down time [ms]</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38C68A52" w14:textId="77777777" w:rsidR="0096720F" w:rsidRPr="0031193E" w:rsidRDefault="0096720F" w:rsidP="004E1C72">
            <w:pPr>
              <w:pStyle w:val="a0"/>
              <w:ind w:left="420"/>
              <w:rPr>
                <w:rFonts w:eastAsia="宋体"/>
                <w:b/>
                <w:kern w:val="2"/>
                <w:sz w:val="18"/>
                <w:szCs w:val="20"/>
                <w:lang w:eastAsia="zh-CN"/>
              </w:rPr>
            </w:pPr>
            <w:r w:rsidRPr="0031193E">
              <w:rPr>
                <w:rFonts w:eastAsia="宋体"/>
                <w:b/>
                <w:bCs/>
                <w:kern w:val="2"/>
                <w:sz w:val="18"/>
                <w:szCs w:val="20"/>
                <w:lang w:eastAsia="zh-CN"/>
              </w:rPr>
              <w:t>Notes</w:t>
            </w:r>
          </w:p>
        </w:tc>
      </w:tr>
      <w:tr w:rsidR="0096720F" w:rsidRPr="003B0560" w14:paraId="590F0A5B"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6BCA3" w14:textId="77777777" w:rsidR="0096720F" w:rsidRPr="0031193E" w:rsidRDefault="0096720F" w:rsidP="004E1C72">
            <w:pPr>
              <w:pStyle w:val="a0"/>
              <w:rPr>
                <w:rFonts w:eastAsia="宋体"/>
                <w:sz w:val="18"/>
                <w:lang w:eastAsia="zh-CN"/>
              </w:rPr>
            </w:pPr>
            <w:r w:rsidRPr="0031193E">
              <w:rPr>
                <w:rFonts w:eastAsia="宋体"/>
                <w:sz w:val="18"/>
                <w:lang w:eastAsia="zh-CN"/>
              </w:rPr>
              <w:t>Receive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98D2" w14:textId="77777777" w:rsidR="0096720F" w:rsidRPr="0031193E" w:rsidRDefault="0096720F" w:rsidP="004E1C72">
            <w:pPr>
              <w:pStyle w:val="a0"/>
              <w:rPr>
                <w:rFonts w:eastAsia="宋体"/>
                <w:sz w:val="18"/>
                <w:lang w:eastAsia="zh-CN"/>
              </w:rPr>
            </w:pPr>
            <w:r w:rsidRPr="0031193E">
              <w:rPr>
                <w:rFonts w:eastAsia="宋体"/>
                <w:sz w:val="18"/>
                <w:lang w:eastAsia="zh-CN"/>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6A7CC" w14:textId="77777777" w:rsidR="0096720F" w:rsidRPr="0031193E" w:rsidRDefault="0096720F" w:rsidP="004E1C72">
            <w:pPr>
              <w:pStyle w:val="a0"/>
              <w:rPr>
                <w:rFonts w:eastAsia="宋体"/>
                <w:sz w:val="18"/>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03286"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RF and baseband circuitry</w:t>
            </w:r>
          </w:p>
        </w:tc>
      </w:tr>
      <w:tr w:rsidR="0096720F" w:rsidRPr="003B0560" w14:paraId="7CFFA00A"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D306F" w14:textId="77777777" w:rsidR="0096720F" w:rsidRPr="0031193E" w:rsidRDefault="0096720F" w:rsidP="004E1C72">
            <w:pPr>
              <w:pStyle w:val="a0"/>
              <w:rPr>
                <w:rFonts w:eastAsia="宋体"/>
                <w:sz w:val="18"/>
                <w:lang w:eastAsia="zh-CN"/>
              </w:rPr>
            </w:pPr>
            <w:r w:rsidRPr="0031193E">
              <w:rPr>
                <w:rFonts w:eastAsia="宋体"/>
                <w:sz w:val="18"/>
                <w:lang w:eastAsia="zh-CN"/>
              </w:rPr>
              <w:t>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7D0F6" w14:textId="77777777" w:rsidR="0096720F" w:rsidRPr="0031193E" w:rsidRDefault="0096720F" w:rsidP="004E1C72">
            <w:pPr>
              <w:pStyle w:val="a0"/>
              <w:rPr>
                <w:rFonts w:eastAsia="宋体"/>
                <w:sz w:val="18"/>
                <w:lang w:eastAsia="zh-CN"/>
              </w:rPr>
            </w:pPr>
            <w:r w:rsidRPr="0031193E">
              <w:rPr>
                <w:rFonts w:eastAsia="宋体"/>
                <w:sz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867E0" w14:textId="77777777" w:rsidR="0096720F" w:rsidRPr="0031193E" w:rsidRDefault="0096720F" w:rsidP="004E1C72">
            <w:pPr>
              <w:pStyle w:val="a0"/>
              <w:rPr>
                <w:rFonts w:eastAsia="宋体"/>
                <w:sz w:val="18"/>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5D58A"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Corresponds to maintaining accurate timing by</w:t>
            </w:r>
          </w:p>
          <w:p w14:paraId="623DEED1"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keeping RF frequency reference active.</w:t>
            </w:r>
          </w:p>
        </w:tc>
      </w:tr>
      <w:tr w:rsidR="0096720F" w:rsidRPr="003B0560" w14:paraId="05EB24A9" w14:textId="77777777" w:rsidTr="004E1C72">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27F87" w14:textId="77777777" w:rsidR="0096720F" w:rsidRPr="0031193E" w:rsidRDefault="0096720F" w:rsidP="004E1C72">
            <w:pPr>
              <w:pStyle w:val="a0"/>
              <w:rPr>
                <w:rFonts w:eastAsia="宋体"/>
                <w:sz w:val="18"/>
                <w:lang w:eastAsia="zh-CN"/>
              </w:rPr>
            </w:pPr>
            <w:r w:rsidRPr="0031193E">
              <w:rPr>
                <w:rFonts w:eastAsia="宋体"/>
                <w:sz w:val="18"/>
                <w:lang w:eastAsia="zh-CN"/>
              </w:rPr>
              <w:t>Transitions to or from 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33E67" w14:textId="77777777" w:rsidR="0096720F" w:rsidRPr="0031193E" w:rsidRDefault="0096720F" w:rsidP="004E1C72">
            <w:pPr>
              <w:pStyle w:val="a0"/>
              <w:rPr>
                <w:rFonts w:eastAsia="宋体"/>
                <w:sz w:val="18"/>
                <w:lang w:eastAsia="zh-CN"/>
              </w:rPr>
            </w:pPr>
            <w:r w:rsidRPr="0031193E">
              <w:rPr>
                <w:rFonts w:eastAsia="宋体"/>
                <w:sz w:val="18"/>
                <w:lang w:eastAsia="zh-CN"/>
              </w:rPr>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DBF85" w14:textId="77777777" w:rsidR="0096720F" w:rsidRPr="0031193E" w:rsidRDefault="0096720F" w:rsidP="004E1C72">
            <w:pPr>
              <w:pStyle w:val="a0"/>
              <w:rPr>
                <w:rFonts w:eastAsia="宋体"/>
                <w:sz w:val="18"/>
                <w:lang w:eastAsia="zh-CN"/>
              </w:rPr>
            </w:pPr>
            <w:r w:rsidRPr="0031193E">
              <w:rPr>
                <w:rFonts w:eastAsia="宋体"/>
                <w:sz w:val="18"/>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943CE" w14:textId="77777777" w:rsidR="0096720F" w:rsidRPr="0031193E" w:rsidRDefault="0096720F" w:rsidP="004E1C72">
            <w:pPr>
              <w:pStyle w:val="a0"/>
              <w:ind w:left="420"/>
              <w:rPr>
                <w:rFonts w:eastAsia="宋体"/>
                <w:kern w:val="2"/>
                <w:sz w:val="18"/>
                <w:szCs w:val="20"/>
                <w:lang w:eastAsia="zh-CN"/>
              </w:rPr>
            </w:pPr>
            <w:r w:rsidRPr="0031193E">
              <w:rPr>
                <w:rFonts w:eastAsia="宋体"/>
                <w:kern w:val="2"/>
                <w:sz w:val="18"/>
                <w:szCs w:val="20"/>
                <w:lang w:eastAsia="zh-CN"/>
              </w:rPr>
              <w:t>Boot, reload memory etc.</w:t>
            </w:r>
          </w:p>
        </w:tc>
      </w:tr>
    </w:tbl>
    <w:p w14:paraId="04B3FC12" w14:textId="77777777" w:rsidR="0096720F" w:rsidRPr="003B0560" w:rsidRDefault="0096720F" w:rsidP="0096720F">
      <w:pPr>
        <w:pStyle w:val="a0"/>
        <w:ind w:left="420"/>
        <w:rPr>
          <w:rFonts w:ascii="Times New Roman" w:eastAsia="宋体" w:hAnsi="Times New Roman"/>
          <w:kern w:val="2"/>
          <w:szCs w:val="20"/>
          <w:lang w:eastAsia="zh-CN"/>
        </w:rPr>
      </w:pPr>
    </w:p>
    <w:p w14:paraId="07D9EF9F" w14:textId="77777777" w:rsidR="0096720F" w:rsidRPr="0031193E" w:rsidRDefault="0096720F" w:rsidP="0096720F">
      <w:pPr>
        <w:pStyle w:val="a0"/>
        <w:rPr>
          <w:rFonts w:eastAsia="宋体"/>
          <w:lang w:eastAsia="zh-CN"/>
        </w:rPr>
      </w:pPr>
      <w:r w:rsidRPr="0031193E">
        <w:rPr>
          <w:rFonts w:eastAsia="宋体"/>
          <w:lang w:eastAsia="zh-CN"/>
        </w:rPr>
        <w:t>The proponent of candidate technologies should declare the assumed power model used in the evaluations of the candidate technology</w:t>
      </w:r>
    </w:p>
    <w:p w14:paraId="4ECA5943" w14:textId="77777777" w:rsidR="0096720F" w:rsidRPr="0031193E" w:rsidRDefault="0096720F" w:rsidP="0096720F">
      <w:pPr>
        <w:pStyle w:val="a0"/>
        <w:rPr>
          <w:rFonts w:eastAsia="宋体"/>
          <w:lang w:eastAsia="zh-CN"/>
        </w:rPr>
      </w:pPr>
      <w:r w:rsidRPr="0031193E">
        <w:rPr>
          <w:rFonts w:eastAsia="宋体"/>
          <w:lang w:eastAsia="zh-CN"/>
        </w:rPr>
        <w:t>Note: A unit of power is not defined to be the same between NB-IoT and eMTC</w:t>
      </w:r>
    </w:p>
    <w:p w14:paraId="43CF4983" w14:textId="77777777" w:rsidR="0096720F" w:rsidRPr="0031193E" w:rsidRDefault="0096720F" w:rsidP="0096720F">
      <w:pPr>
        <w:pStyle w:val="a0"/>
        <w:rPr>
          <w:rFonts w:eastAsia="宋体"/>
          <w:lang w:eastAsia="zh-CN"/>
        </w:rPr>
      </w:pPr>
      <w:r w:rsidRPr="0031193E">
        <w:rPr>
          <w:rFonts w:eastAsia="宋体"/>
          <w:lang w:eastAsia="zh-CN"/>
        </w:rPr>
        <w:t>Note: The above parameters apply only to some architectures. It does not mean all the UEs will support it.</w:t>
      </w:r>
    </w:p>
    <w:p w14:paraId="02440F32" w14:textId="77777777" w:rsidR="0096720F" w:rsidRPr="0096720F" w:rsidRDefault="0096720F" w:rsidP="0096720F">
      <w:pPr>
        <w:pStyle w:val="a0"/>
        <w:rPr>
          <w:rFonts w:ascii="Times New Roman" w:eastAsia="宋体" w:hAnsi="Times New Roman"/>
          <w:kern w:val="2"/>
          <w:szCs w:val="20"/>
          <w:lang w:eastAsia="zh-CN"/>
        </w:rPr>
      </w:pPr>
    </w:p>
    <w:sectPr w:rsidR="0096720F" w:rsidRPr="0096720F">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48BDE" w14:textId="77777777" w:rsidR="00B4345D" w:rsidRDefault="00B4345D">
      <w:r>
        <w:separator/>
      </w:r>
    </w:p>
  </w:endnote>
  <w:endnote w:type="continuationSeparator" w:id="0">
    <w:p w14:paraId="7E42BF85" w14:textId="77777777" w:rsidR="00B4345D" w:rsidRDefault="00B4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7E7B4" w14:textId="77777777" w:rsidR="001C5206" w:rsidRPr="00E7456F" w:rsidRDefault="001C5206" w:rsidP="00E7456F">
    <w:pPr>
      <w:pStyle w:val="ab"/>
      <w:jc w:val="center"/>
    </w:pPr>
    <w:r>
      <w:rPr>
        <w:rStyle w:val="ac"/>
      </w:rPr>
      <w:fldChar w:fldCharType="begin"/>
    </w:r>
    <w:r>
      <w:rPr>
        <w:rStyle w:val="ac"/>
      </w:rPr>
      <w:instrText xml:space="preserve"> PAGE </w:instrText>
    </w:r>
    <w:r>
      <w:rPr>
        <w:rStyle w:val="ac"/>
      </w:rPr>
      <w:fldChar w:fldCharType="separate"/>
    </w:r>
    <w:r w:rsidR="00A97598">
      <w:rPr>
        <w:rStyle w:val="ac"/>
        <w:noProof/>
      </w:rPr>
      <w:t>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97598">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009FE" w14:textId="77777777" w:rsidR="00B4345D" w:rsidRDefault="00B4345D">
      <w:r>
        <w:separator/>
      </w:r>
    </w:p>
  </w:footnote>
  <w:footnote w:type="continuationSeparator" w:id="0">
    <w:p w14:paraId="1B00FDEE" w14:textId="77777777" w:rsidR="00B4345D" w:rsidRDefault="00B43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5EB1772"/>
    <w:multiLevelType w:val="hybridMultilevel"/>
    <w:tmpl w:val="5518C990"/>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205504B1"/>
    <w:multiLevelType w:val="hybridMultilevel"/>
    <w:tmpl w:val="5964D30E"/>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2A626D"/>
    <w:multiLevelType w:val="hybridMultilevel"/>
    <w:tmpl w:val="80F8495E"/>
    <w:lvl w:ilvl="0" w:tplc="57026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006501"/>
    <w:multiLevelType w:val="hybridMultilevel"/>
    <w:tmpl w:val="2D3227F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A81DD9"/>
    <w:multiLevelType w:val="hybridMultilevel"/>
    <w:tmpl w:val="786C51AE"/>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15:restartNumberingAfterBreak="0">
    <w:nsid w:val="695B16C3"/>
    <w:multiLevelType w:val="hybridMultilevel"/>
    <w:tmpl w:val="B5B22054"/>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72C2BF3"/>
    <w:multiLevelType w:val="hybridMultilevel"/>
    <w:tmpl w:val="A51E130A"/>
    <w:lvl w:ilvl="0" w:tplc="68AAC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C0C99"/>
    <w:multiLevelType w:val="hybridMultilevel"/>
    <w:tmpl w:val="099286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0"/>
  </w:num>
  <w:num w:numId="3">
    <w:abstractNumId w:val="30"/>
  </w:num>
  <w:num w:numId="4">
    <w:abstractNumId w:val="4"/>
  </w:num>
  <w:num w:numId="5">
    <w:abstractNumId w:val="27"/>
  </w:num>
  <w:num w:numId="6">
    <w:abstractNumId w:val="11"/>
  </w:num>
  <w:num w:numId="7">
    <w:abstractNumId w:val="12"/>
  </w:num>
  <w:num w:numId="8">
    <w:abstractNumId w:val="2"/>
  </w:num>
  <w:num w:numId="9">
    <w:abstractNumId w:val="23"/>
  </w:num>
  <w:num w:numId="10">
    <w:abstractNumId w:val="22"/>
  </w:num>
  <w:num w:numId="11">
    <w:abstractNumId w:val="24"/>
  </w:num>
  <w:num w:numId="12">
    <w:abstractNumId w:val="7"/>
  </w:num>
  <w:num w:numId="13">
    <w:abstractNumId w:val="15"/>
  </w:num>
  <w:num w:numId="14">
    <w:abstractNumId w:val="25"/>
  </w:num>
  <w:num w:numId="15">
    <w:abstractNumId w:val="21"/>
  </w:num>
  <w:num w:numId="16">
    <w:abstractNumId w:val="13"/>
  </w:num>
  <w:num w:numId="17">
    <w:abstractNumId w:val="3"/>
  </w:num>
  <w:num w:numId="18">
    <w:abstractNumId w:val="5"/>
  </w:num>
  <w:num w:numId="19">
    <w:abstractNumId w:val="14"/>
  </w:num>
  <w:num w:numId="20">
    <w:abstractNumId w:val="17"/>
  </w:num>
  <w:num w:numId="21">
    <w:abstractNumId w:val="28"/>
  </w:num>
  <w:num w:numId="22">
    <w:abstractNumId w:val="29"/>
  </w:num>
  <w:num w:numId="23">
    <w:abstractNumId w:val="31"/>
  </w:num>
  <w:num w:numId="24">
    <w:abstractNumId w:val="10"/>
  </w:num>
  <w:num w:numId="25">
    <w:abstractNumId w:val="1"/>
  </w:num>
  <w:num w:numId="26">
    <w:abstractNumId w:val="33"/>
  </w:num>
  <w:num w:numId="27">
    <w:abstractNumId w:val="19"/>
  </w:num>
  <w:num w:numId="28">
    <w:abstractNumId w:val="1"/>
  </w:num>
  <w:num w:numId="29">
    <w:abstractNumId w:val="19"/>
  </w:num>
  <w:num w:numId="30">
    <w:abstractNumId w:val="33"/>
  </w:num>
  <w:num w:numId="31">
    <w:abstractNumId w:val="8"/>
  </w:num>
  <w:num w:numId="32">
    <w:abstractNumId w:val="6"/>
  </w:num>
  <w:num w:numId="33">
    <w:abstractNumId w:val="20"/>
  </w:num>
  <w:num w:numId="34">
    <w:abstractNumId w:val="16"/>
  </w:num>
  <w:num w:numId="35">
    <w:abstractNumId w:val="18"/>
  </w:num>
  <w:num w:numId="36">
    <w:abstractNumId w:val="26"/>
  </w:num>
  <w:num w:numId="3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89B"/>
    <w:rsid w:val="00006A47"/>
    <w:rsid w:val="00007704"/>
    <w:rsid w:val="000100CC"/>
    <w:rsid w:val="000102F8"/>
    <w:rsid w:val="0001207F"/>
    <w:rsid w:val="00014788"/>
    <w:rsid w:val="00015129"/>
    <w:rsid w:val="00017714"/>
    <w:rsid w:val="00017C60"/>
    <w:rsid w:val="00017F21"/>
    <w:rsid w:val="00021588"/>
    <w:rsid w:val="00021D56"/>
    <w:rsid w:val="00022CB4"/>
    <w:rsid w:val="00022DD6"/>
    <w:rsid w:val="0002462D"/>
    <w:rsid w:val="00024A15"/>
    <w:rsid w:val="00026E6C"/>
    <w:rsid w:val="0002717D"/>
    <w:rsid w:val="000273FD"/>
    <w:rsid w:val="0002784B"/>
    <w:rsid w:val="00032856"/>
    <w:rsid w:val="00033B21"/>
    <w:rsid w:val="00034289"/>
    <w:rsid w:val="00034348"/>
    <w:rsid w:val="00034B48"/>
    <w:rsid w:val="000377D9"/>
    <w:rsid w:val="00041699"/>
    <w:rsid w:val="00042521"/>
    <w:rsid w:val="00046446"/>
    <w:rsid w:val="00046452"/>
    <w:rsid w:val="00047D48"/>
    <w:rsid w:val="0005100C"/>
    <w:rsid w:val="0005168C"/>
    <w:rsid w:val="00051C62"/>
    <w:rsid w:val="00052402"/>
    <w:rsid w:val="000528A1"/>
    <w:rsid w:val="00052C8B"/>
    <w:rsid w:val="00054872"/>
    <w:rsid w:val="00055ACB"/>
    <w:rsid w:val="00055FCB"/>
    <w:rsid w:val="00062AC0"/>
    <w:rsid w:val="00062D7E"/>
    <w:rsid w:val="000636C4"/>
    <w:rsid w:val="00066F49"/>
    <w:rsid w:val="000676F6"/>
    <w:rsid w:val="00070FF5"/>
    <w:rsid w:val="00072B01"/>
    <w:rsid w:val="00074060"/>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2BF2"/>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65A"/>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553"/>
    <w:rsid w:val="00134D51"/>
    <w:rsid w:val="00135D51"/>
    <w:rsid w:val="00141CC8"/>
    <w:rsid w:val="00142059"/>
    <w:rsid w:val="001428AB"/>
    <w:rsid w:val="00142BAE"/>
    <w:rsid w:val="0014365A"/>
    <w:rsid w:val="00143C81"/>
    <w:rsid w:val="00145C1D"/>
    <w:rsid w:val="001460A1"/>
    <w:rsid w:val="001464EE"/>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3F6"/>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6F18"/>
    <w:rsid w:val="00180D5D"/>
    <w:rsid w:val="001819A0"/>
    <w:rsid w:val="00181F2E"/>
    <w:rsid w:val="001825A8"/>
    <w:rsid w:val="00183DAF"/>
    <w:rsid w:val="00184646"/>
    <w:rsid w:val="00184EF0"/>
    <w:rsid w:val="00185911"/>
    <w:rsid w:val="001908C4"/>
    <w:rsid w:val="00190C90"/>
    <w:rsid w:val="0019151A"/>
    <w:rsid w:val="00191EFE"/>
    <w:rsid w:val="001928B8"/>
    <w:rsid w:val="00192BE0"/>
    <w:rsid w:val="00193CB3"/>
    <w:rsid w:val="00195826"/>
    <w:rsid w:val="00195A32"/>
    <w:rsid w:val="001961A6"/>
    <w:rsid w:val="00196E51"/>
    <w:rsid w:val="001A03F5"/>
    <w:rsid w:val="001A0607"/>
    <w:rsid w:val="001A2469"/>
    <w:rsid w:val="001A3365"/>
    <w:rsid w:val="001A38EB"/>
    <w:rsid w:val="001A3F56"/>
    <w:rsid w:val="001A4B6E"/>
    <w:rsid w:val="001A4EA2"/>
    <w:rsid w:val="001A68BF"/>
    <w:rsid w:val="001A71A6"/>
    <w:rsid w:val="001B283F"/>
    <w:rsid w:val="001B3A88"/>
    <w:rsid w:val="001B443C"/>
    <w:rsid w:val="001B53CA"/>
    <w:rsid w:val="001B5566"/>
    <w:rsid w:val="001B73E7"/>
    <w:rsid w:val="001C1160"/>
    <w:rsid w:val="001C1358"/>
    <w:rsid w:val="001C1508"/>
    <w:rsid w:val="001C2127"/>
    <w:rsid w:val="001C2481"/>
    <w:rsid w:val="001C29E8"/>
    <w:rsid w:val="001C2EB9"/>
    <w:rsid w:val="001C316F"/>
    <w:rsid w:val="001C352F"/>
    <w:rsid w:val="001C4D12"/>
    <w:rsid w:val="001C5206"/>
    <w:rsid w:val="001C5354"/>
    <w:rsid w:val="001C6F50"/>
    <w:rsid w:val="001C7E87"/>
    <w:rsid w:val="001D0F0D"/>
    <w:rsid w:val="001D1E28"/>
    <w:rsid w:val="001D1E54"/>
    <w:rsid w:val="001D261C"/>
    <w:rsid w:val="001D29B7"/>
    <w:rsid w:val="001D39E9"/>
    <w:rsid w:val="001D4EF1"/>
    <w:rsid w:val="001D63D5"/>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0EA8"/>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2D1"/>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1FF6"/>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5814"/>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49D9"/>
    <w:rsid w:val="002E5303"/>
    <w:rsid w:val="002E755D"/>
    <w:rsid w:val="002E7C0F"/>
    <w:rsid w:val="002F1A77"/>
    <w:rsid w:val="002F2BAD"/>
    <w:rsid w:val="002F2E09"/>
    <w:rsid w:val="002F3308"/>
    <w:rsid w:val="002F3716"/>
    <w:rsid w:val="002F3871"/>
    <w:rsid w:val="002F3F50"/>
    <w:rsid w:val="002F51AE"/>
    <w:rsid w:val="002F6925"/>
    <w:rsid w:val="002F771F"/>
    <w:rsid w:val="002F7D33"/>
    <w:rsid w:val="00301CF4"/>
    <w:rsid w:val="00303528"/>
    <w:rsid w:val="003039AB"/>
    <w:rsid w:val="00303AED"/>
    <w:rsid w:val="003040FA"/>
    <w:rsid w:val="003048A7"/>
    <w:rsid w:val="0030544C"/>
    <w:rsid w:val="00305B10"/>
    <w:rsid w:val="0030601F"/>
    <w:rsid w:val="00306297"/>
    <w:rsid w:val="00311EE4"/>
    <w:rsid w:val="0031342C"/>
    <w:rsid w:val="003141DE"/>
    <w:rsid w:val="00315A51"/>
    <w:rsid w:val="00315AD3"/>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2B1"/>
    <w:rsid w:val="00346524"/>
    <w:rsid w:val="00346F06"/>
    <w:rsid w:val="00347C37"/>
    <w:rsid w:val="00347ED7"/>
    <w:rsid w:val="00350074"/>
    <w:rsid w:val="003506AB"/>
    <w:rsid w:val="00350C74"/>
    <w:rsid w:val="00351183"/>
    <w:rsid w:val="003515E8"/>
    <w:rsid w:val="0035314C"/>
    <w:rsid w:val="00354C12"/>
    <w:rsid w:val="003554FE"/>
    <w:rsid w:val="003561B6"/>
    <w:rsid w:val="00356453"/>
    <w:rsid w:val="003567C4"/>
    <w:rsid w:val="003604A9"/>
    <w:rsid w:val="003604F9"/>
    <w:rsid w:val="00362C69"/>
    <w:rsid w:val="003631EB"/>
    <w:rsid w:val="0036327C"/>
    <w:rsid w:val="003634AA"/>
    <w:rsid w:val="00363EAC"/>
    <w:rsid w:val="00364550"/>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2D8"/>
    <w:rsid w:val="003A09E8"/>
    <w:rsid w:val="003A16EC"/>
    <w:rsid w:val="003A39FB"/>
    <w:rsid w:val="003A66A5"/>
    <w:rsid w:val="003A7134"/>
    <w:rsid w:val="003B00EE"/>
    <w:rsid w:val="003B1628"/>
    <w:rsid w:val="003B568E"/>
    <w:rsid w:val="003B580C"/>
    <w:rsid w:val="003B5CDE"/>
    <w:rsid w:val="003B65FA"/>
    <w:rsid w:val="003B77F7"/>
    <w:rsid w:val="003C0408"/>
    <w:rsid w:val="003C1439"/>
    <w:rsid w:val="003C1B2A"/>
    <w:rsid w:val="003C2295"/>
    <w:rsid w:val="003C23BD"/>
    <w:rsid w:val="003C2433"/>
    <w:rsid w:val="003C3665"/>
    <w:rsid w:val="003C3B8C"/>
    <w:rsid w:val="003C43A6"/>
    <w:rsid w:val="003C43F9"/>
    <w:rsid w:val="003C4C84"/>
    <w:rsid w:val="003C4DBD"/>
    <w:rsid w:val="003C4F67"/>
    <w:rsid w:val="003C600D"/>
    <w:rsid w:val="003C6709"/>
    <w:rsid w:val="003C711B"/>
    <w:rsid w:val="003D0260"/>
    <w:rsid w:val="003D1853"/>
    <w:rsid w:val="003D3518"/>
    <w:rsid w:val="003D3A81"/>
    <w:rsid w:val="003D3D4C"/>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3F786B"/>
    <w:rsid w:val="00400407"/>
    <w:rsid w:val="00400B6B"/>
    <w:rsid w:val="00401370"/>
    <w:rsid w:val="0040283B"/>
    <w:rsid w:val="0040335F"/>
    <w:rsid w:val="00403831"/>
    <w:rsid w:val="00403F09"/>
    <w:rsid w:val="00405630"/>
    <w:rsid w:val="00406253"/>
    <w:rsid w:val="00407F18"/>
    <w:rsid w:val="00410439"/>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56817"/>
    <w:rsid w:val="00456B8E"/>
    <w:rsid w:val="00460394"/>
    <w:rsid w:val="00461013"/>
    <w:rsid w:val="00463DC4"/>
    <w:rsid w:val="00465098"/>
    <w:rsid w:val="0046553C"/>
    <w:rsid w:val="00466123"/>
    <w:rsid w:val="00466BDD"/>
    <w:rsid w:val="00467638"/>
    <w:rsid w:val="00467A3F"/>
    <w:rsid w:val="004711D4"/>
    <w:rsid w:val="00471D54"/>
    <w:rsid w:val="004720FB"/>
    <w:rsid w:val="004726EA"/>
    <w:rsid w:val="00475283"/>
    <w:rsid w:val="00475AAB"/>
    <w:rsid w:val="00477097"/>
    <w:rsid w:val="0048182A"/>
    <w:rsid w:val="00481E41"/>
    <w:rsid w:val="00481FB9"/>
    <w:rsid w:val="004831CD"/>
    <w:rsid w:val="0048445F"/>
    <w:rsid w:val="00486402"/>
    <w:rsid w:val="00486B6D"/>
    <w:rsid w:val="00487AAD"/>
    <w:rsid w:val="00490F6A"/>
    <w:rsid w:val="004913BF"/>
    <w:rsid w:val="0049327F"/>
    <w:rsid w:val="00494007"/>
    <w:rsid w:val="00494081"/>
    <w:rsid w:val="0049422C"/>
    <w:rsid w:val="0049682B"/>
    <w:rsid w:val="00497848"/>
    <w:rsid w:val="004A127F"/>
    <w:rsid w:val="004A3808"/>
    <w:rsid w:val="004A49D2"/>
    <w:rsid w:val="004A5113"/>
    <w:rsid w:val="004A6E10"/>
    <w:rsid w:val="004A74AF"/>
    <w:rsid w:val="004A74FC"/>
    <w:rsid w:val="004A77C6"/>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1C72"/>
    <w:rsid w:val="004E3E32"/>
    <w:rsid w:val="004E462B"/>
    <w:rsid w:val="004E6C71"/>
    <w:rsid w:val="004E76FB"/>
    <w:rsid w:val="004E7EFB"/>
    <w:rsid w:val="004F067B"/>
    <w:rsid w:val="004F08FE"/>
    <w:rsid w:val="004F11D2"/>
    <w:rsid w:val="004F120D"/>
    <w:rsid w:val="004F1632"/>
    <w:rsid w:val="004F1D29"/>
    <w:rsid w:val="004F34C3"/>
    <w:rsid w:val="004F43B7"/>
    <w:rsid w:val="004F5198"/>
    <w:rsid w:val="004F65D6"/>
    <w:rsid w:val="00501114"/>
    <w:rsid w:val="0050179C"/>
    <w:rsid w:val="00502B39"/>
    <w:rsid w:val="00503600"/>
    <w:rsid w:val="0050425E"/>
    <w:rsid w:val="00507CA0"/>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6578"/>
    <w:rsid w:val="005373E5"/>
    <w:rsid w:val="005410AD"/>
    <w:rsid w:val="00541C5C"/>
    <w:rsid w:val="0054229A"/>
    <w:rsid w:val="00542EC5"/>
    <w:rsid w:val="00542F24"/>
    <w:rsid w:val="00543483"/>
    <w:rsid w:val="005436FA"/>
    <w:rsid w:val="00543FE1"/>
    <w:rsid w:val="005444E9"/>
    <w:rsid w:val="0054521A"/>
    <w:rsid w:val="00547B3A"/>
    <w:rsid w:val="00551185"/>
    <w:rsid w:val="00552A36"/>
    <w:rsid w:val="00553577"/>
    <w:rsid w:val="005543C7"/>
    <w:rsid w:val="00554B9B"/>
    <w:rsid w:val="00554DF9"/>
    <w:rsid w:val="00554F0C"/>
    <w:rsid w:val="00555A24"/>
    <w:rsid w:val="00556749"/>
    <w:rsid w:val="00557354"/>
    <w:rsid w:val="005578A9"/>
    <w:rsid w:val="00560FE4"/>
    <w:rsid w:val="00562361"/>
    <w:rsid w:val="00562AD2"/>
    <w:rsid w:val="00562DB5"/>
    <w:rsid w:val="00565FF9"/>
    <w:rsid w:val="00566AB9"/>
    <w:rsid w:val="00570251"/>
    <w:rsid w:val="00572A00"/>
    <w:rsid w:val="00572CE3"/>
    <w:rsid w:val="00573049"/>
    <w:rsid w:val="00574F3B"/>
    <w:rsid w:val="005758A6"/>
    <w:rsid w:val="00580223"/>
    <w:rsid w:val="005802C5"/>
    <w:rsid w:val="00581A9B"/>
    <w:rsid w:val="00582A93"/>
    <w:rsid w:val="005838EB"/>
    <w:rsid w:val="00585407"/>
    <w:rsid w:val="00585BA1"/>
    <w:rsid w:val="00586236"/>
    <w:rsid w:val="00586508"/>
    <w:rsid w:val="0059035A"/>
    <w:rsid w:val="00591A4B"/>
    <w:rsid w:val="005924F3"/>
    <w:rsid w:val="00593259"/>
    <w:rsid w:val="00593295"/>
    <w:rsid w:val="005939A6"/>
    <w:rsid w:val="00593FA1"/>
    <w:rsid w:val="0059516A"/>
    <w:rsid w:val="00597EBD"/>
    <w:rsid w:val="005A04F8"/>
    <w:rsid w:val="005A17B9"/>
    <w:rsid w:val="005A1A32"/>
    <w:rsid w:val="005A1B4C"/>
    <w:rsid w:val="005A32BB"/>
    <w:rsid w:val="005A33D3"/>
    <w:rsid w:val="005A424B"/>
    <w:rsid w:val="005A4865"/>
    <w:rsid w:val="005A4BD1"/>
    <w:rsid w:val="005B0088"/>
    <w:rsid w:val="005B48F0"/>
    <w:rsid w:val="005B49D3"/>
    <w:rsid w:val="005B4D56"/>
    <w:rsid w:val="005B7089"/>
    <w:rsid w:val="005C17FF"/>
    <w:rsid w:val="005C324E"/>
    <w:rsid w:val="005C4474"/>
    <w:rsid w:val="005C4710"/>
    <w:rsid w:val="005C4781"/>
    <w:rsid w:val="005C5A45"/>
    <w:rsid w:val="005D0E44"/>
    <w:rsid w:val="005D25B3"/>
    <w:rsid w:val="005D25DE"/>
    <w:rsid w:val="005D2EBB"/>
    <w:rsid w:val="005D389D"/>
    <w:rsid w:val="005D464D"/>
    <w:rsid w:val="005D4D66"/>
    <w:rsid w:val="005D63F1"/>
    <w:rsid w:val="005D6F36"/>
    <w:rsid w:val="005E142E"/>
    <w:rsid w:val="005E1E11"/>
    <w:rsid w:val="005E2574"/>
    <w:rsid w:val="005E2A7D"/>
    <w:rsid w:val="005E2EAA"/>
    <w:rsid w:val="005E33CC"/>
    <w:rsid w:val="005F1996"/>
    <w:rsid w:val="005F20D5"/>
    <w:rsid w:val="005F279F"/>
    <w:rsid w:val="005F3780"/>
    <w:rsid w:val="005F43E1"/>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0673"/>
    <w:rsid w:val="00611084"/>
    <w:rsid w:val="00611A53"/>
    <w:rsid w:val="006136AC"/>
    <w:rsid w:val="00613930"/>
    <w:rsid w:val="0061440B"/>
    <w:rsid w:val="00616117"/>
    <w:rsid w:val="00616369"/>
    <w:rsid w:val="00616918"/>
    <w:rsid w:val="006169B4"/>
    <w:rsid w:val="00617B2E"/>
    <w:rsid w:val="006207FE"/>
    <w:rsid w:val="00621FC6"/>
    <w:rsid w:val="006234D2"/>
    <w:rsid w:val="006239E7"/>
    <w:rsid w:val="0062436D"/>
    <w:rsid w:val="00624D94"/>
    <w:rsid w:val="006253D0"/>
    <w:rsid w:val="00625575"/>
    <w:rsid w:val="00626694"/>
    <w:rsid w:val="00626C5C"/>
    <w:rsid w:val="00627532"/>
    <w:rsid w:val="00627EF1"/>
    <w:rsid w:val="00630230"/>
    <w:rsid w:val="00631C6D"/>
    <w:rsid w:val="0063227B"/>
    <w:rsid w:val="006343E4"/>
    <w:rsid w:val="00634661"/>
    <w:rsid w:val="00634F04"/>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472C3"/>
    <w:rsid w:val="006478CF"/>
    <w:rsid w:val="0065087D"/>
    <w:rsid w:val="0065212A"/>
    <w:rsid w:val="00655386"/>
    <w:rsid w:val="006567BC"/>
    <w:rsid w:val="00656C46"/>
    <w:rsid w:val="00657187"/>
    <w:rsid w:val="00663E69"/>
    <w:rsid w:val="006665F8"/>
    <w:rsid w:val="00671CE2"/>
    <w:rsid w:val="00673620"/>
    <w:rsid w:val="0067367D"/>
    <w:rsid w:val="00675EFE"/>
    <w:rsid w:val="00676636"/>
    <w:rsid w:val="006775CE"/>
    <w:rsid w:val="00677A2C"/>
    <w:rsid w:val="00677B58"/>
    <w:rsid w:val="00677C4C"/>
    <w:rsid w:val="0068021A"/>
    <w:rsid w:val="0068082A"/>
    <w:rsid w:val="006816DD"/>
    <w:rsid w:val="00684E5E"/>
    <w:rsid w:val="00685325"/>
    <w:rsid w:val="006855A7"/>
    <w:rsid w:val="00685884"/>
    <w:rsid w:val="00685B7B"/>
    <w:rsid w:val="0068613C"/>
    <w:rsid w:val="00686AC8"/>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37B4"/>
    <w:rsid w:val="006A50A6"/>
    <w:rsid w:val="006A6848"/>
    <w:rsid w:val="006A6DF0"/>
    <w:rsid w:val="006A775C"/>
    <w:rsid w:val="006B2683"/>
    <w:rsid w:val="006B3F24"/>
    <w:rsid w:val="006B4039"/>
    <w:rsid w:val="006B49CF"/>
    <w:rsid w:val="006B56A6"/>
    <w:rsid w:val="006B5BFC"/>
    <w:rsid w:val="006B6C18"/>
    <w:rsid w:val="006B7D6A"/>
    <w:rsid w:val="006C151C"/>
    <w:rsid w:val="006C201B"/>
    <w:rsid w:val="006C24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C7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45F6"/>
    <w:rsid w:val="0070576B"/>
    <w:rsid w:val="00705877"/>
    <w:rsid w:val="00706EE8"/>
    <w:rsid w:val="00707440"/>
    <w:rsid w:val="00707A55"/>
    <w:rsid w:val="00707BA0"/>
    <w:rsid w:val="007107AE"/>
    <w:rsid w:val="00710D28"/>
    <w:rsid w:val="00710DC5"/>
    <w:rsid w:val="007113FD"/>
    <w:rsid w:val="007120ED"/>
    <w:rsid w:val="00712B89"/>
    <w:rsid w:val="00713943"/>
    <w:rsid w:val="007139CE"/>
    <w:rsid w:val="00715120"/>
    <w:rsid w:val="007157F1"/>
    <w:rsid w:val="00715CE6"/>
    <w:rsid w:val="00716401"/>
    <w:rsid w:val="00716F9E"/>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0E06"/>
    <w:rsid w:val="007336DA"/>
    <w:rsid w:val="007342C9"/>
    <w:rsid w:val="00734936"/>
    <w:rsid w:val="007358C4"/>
    <w:rsid w:val="00735D34"/>
    <w:rsid w:val="007368F3"/>
    <w:rsid w:val="00736B7E"/>
    <w:rsid w:val="00736F24"/>
    <w:rsid w:val="007405B9"/>
    <w:rsid w:val="007412C6"/>
    <w:rsid w:val="0074169C"/>
    <w:rsid w:val="0074180C"/>
    <w:rsid w:val="00741D07"/>
    <w:rsid w:val="00741D42"/>
    <w:rsid w:val="007426F9"/>
    <w:rsid w:val="00742D80"/>
    <w:rsid w:val="007439BC"/>
    <w:rsid w:val="00743CFC"/>
    <w:rsid w:val="007451A1"/>
    <w:rsid w:val="007467F4"/>
    <w:rsid w:val="00750473"/>
    <w:rsid w:val="007515A7"/>
    <w:rsid w:val="00751B84"/>
    <w:rsid w:val="007524F4"/>
    <w:rsid w:val="007526EF"/>
    <w:rsid w:val="007529E5"/>
    <w:rsid w:val="00753461"/>
    <w:rsid w:val="00754C4C"/>
    <w:rsid w:val="00756326"/>
    <w:rsid w:val="0075647B"/>
    <w:rsid w:val="007570B8"/>
    <w:rsid w:val="007570DB"/>
    <w:rsid w:val="00760A36"/>
    <w:rsid w:val="00761DFD"/>
    <w:rsid w:val="00761FF0"/>
    <w:rsid w:val="00763141"/>
    <w:rsid w:val="0076347F"/>
    <w:rsid w:val="00763580"/>
    <w:rsid w:val="00764384"/>
    <w:rsid w:val="0076508F"/>
    <w:rsid w:val="00770B92"/>
    <w:rsid w:val="007715D2"/>
    <w:rsid w:val="00771632"/>
    <w:rsid w:val="00773F4D"/>
    <w:rsid w:val="00774216"/>
    <w:rsid w:val="00775E42"/>
    <w:rsid w:val="0077721A"/>
    <w:rsid w:val="00777B7A"/>
    <w:rsid w:val="00780867"/>
    <w:rsid w:val="007810B6"/>
    <w:rsid w:val="00782DAC"/>
    <w:rsid w:val="00783192"/>
    <w:rsid w:val="00783D3C"/>
    <w:rsid w:val="00783F2D"/>
    <w:rsid w:val="00784A2E"/>
    <w:rsid w:val="007859DC"/>
    <w:rsid w:val="00787ADD"/>
    <w:rsid w:val="00791143"/>
    <w:rsid w:val="00791251"/>
    <w:rsid w:val="00791E9B"/>
    <w:rsid w:val="00791F8B"/>
    <w:rsid w:val="00793084"/>
    <w:rsid w:val="00793E86"/>
    <w:rsid w:val="00794090"/>
    <w:rsid w:val="007947A7"/>
    <w:rsid w:val="00795598"/>
    <w:rsid w:val="00797336"/>
    <w:rsid w:val="007A1716"/>
    <w:rsid w:val="007A3F35"/>
    <w:rsid w:val="007A56D6"/>
    <w:rsid w:val="007A6158"/>
    <w:rsid w:val="007A6EE7"/>
    <w:rsid w:val="007B0733"/>
    <w:rsid w:val="007B09A8"/>
    <w:rsid w:val="007B10E8"/>
    <w:rsid w:val="007B18BA"/>
    <w:rsid w:val="007B3731"/>
    <w:rsid w:val="007B4D0E"/>
    <w:rsid w:val="007B520B"/>
    <w:rsid w:val="007C053D"/>
    <w:rsid w:val="007C0614"/>
    <w:rsid w:val="007C12A0"/>
    <w:rsid w:val="007C16B1"/>
    <w:rsid w:val="007C196E"/>
    <w:rsid w:val="007C2828"/>
    <w:rsid w:val="007C2919"/>
    <w:rsid w:val="007C48AF"/>
    <w:rsid w:val="007C53F9"/>
    <w:rsid w:val="007C5D32"/>
    <w:rsid w:val="007C6012"/>
    <w:rsid w:val="007D0C2E"/>
    <w:rsid w:val="007D0C49"/>
    <w:rsid w:val="007D2B84"/>
    <w:rsid w:val="007D48FD"/>
    <w:rsid w:val="007D7033"/>
    <w:rsid w:val="007E196E"/>
    <w:rsid w:val="007E262E"/>
    <w:rsid w:val="007E2C0C"/>
    <w:rsid w:val="007E32E9"/>
    <w:rsid w:val="007E35BF"/>
    <w:rsid w:val="007E4044"/>
    <w:rsid w:val="007E47F6"/>
    <w:rsid w:val="007E4C40"/>
    <w:rsid w:val="007E4E8B"/>
    <w:rsid w:val="007E66A4"/>
    <w:rsid w:val="007E7517"/>
    <w:rsid w:val="007F0BE3"/>
    <w:rsid w:val="007F1C1E"/>
    <w:rsid w:val="007F269F"/>
    <w:rsid w:val="007F3437"/>
    <w:rsid w:val="007F37F4"/>
    <w:rsid w:val="007F394B"/>
    <w:rsid w:val="007F4530"/>
    <w:rsid w:val="007F4E89"/>
    <w:rsid w:val="008054FE"/>
    <w:rsid w:val="00805B2C"/>
    <w:rsid w:val="0080686A"/>
    <w:rsid w:val="00806DBB"/>
    <w:rsid w:val="00807AB0"/>
    <w:rsid w:val="00807B9C"/>
    <w:rsid w:val="00810B08"/>
    <w:rsid w:val="00810C6E"/>
    <w:rsid w:val="00812EEE"/>
    <w:rsid w:val="00813000"/>
    <w:rsid w:val="0081308D"/>
    <w:rsid w:val="00814370"/>
    <w:rsid w:val="0081473D"/>
    <w:rsid w:val="00814E23"/>
    <w:rsid w:val="00815470"/>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352E"/>
    <w:rsid w:val="00844BD0"/>
    <w:rsid w:val="00844D26"/>
    <w:rsid w:val="00844F36"/>
    <w:rsid w:val="00845037"/>
    <w:rsid w:val="00845046"/>
    <w:rsid w:val="0084510C"/>
    <w:rsid w:val="0084595A"/>
    <w:rsid w:val="00846501"/>
    <w:rsid w:val="00847B72"/>
    <w:rsid w:val="008501C8"/>
    <w:rsid w:val="00850247"/>
    <w:rsid w:val="008513F6"/>
    <w:rsid w:val="0085154D"/>
    <w:rsid w:val="008521C4"/>
    <w:rsid w:val="008524B3"/>
    <w:rsid w:val="00852601"/>
    <w:rsid w:val="00852B63"/>
    <w:rsid w:val="00855899"/>
    <w:rsid w:val="00855B05"/>
    <w:rsid w:val="0085607A"/>
    <w:rsid w:val="00856488"/>
    <w:rsid w:val="0086235B"/>
    <w:rsid w:val="00862F22"/>
    <w:rsid w:val="0086343F"/>
    <w:rsid w:val="00863FDF"/>
    <w:rsid w:val="0086594D"/>
    <w:rsid w:val="00866ACC"/>
    <w:rsid w:val="0086708C"/>
    <w:rsid w:val="00867A28"/>
    <w:rsid w:val="00867C3F"/>
    <w:rsid w:val="0087085A"/>
    <w:rsid w:val="00870E22"/>
    <w:rsid w:val="00872B8F"/>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86F9F"/>
    <w:rsid w:val="008937A7"/>
    <w:rsid w:val="00895011"/>
    <w:rsid w:val="0089584F"/>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5F8F"/>
    <w:rsid w:val="008B66C9"/>
    <w:rsid w:val="008B6BBE"/>
    <w:rsid w:val="008B6C23"/>
    <w:rsid w:val="008B78DA"/>
    <w:rsid w:val="008C0047"/>
    <w:rsid w:val="008C0C60"/>
    <w:rsid w:val="008C0F1D"/>
    <w:rsid w:val="008C1DFC"/>
    <w:rsid w:val="008C2707"/>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1443"/>
    <w:rsid w:val="00932C0C"/>
    <w:rsid w:val="00933B22"/>
    <w:rsid w:val="00933DA9"/>
    <w:rsid w:val="00936C54"/>
    <w:rsid w:val="0093759A"/>
    <w:rsid w:val="00937E83"/>
    <w:rsid w:val="00940427"/>
    <w:rsid w:val="009409E5"/>
    <w:rsid w:val="00941EBF"/>
    <w:rsid w:val="009421B1"/>
    <w:rsid w:val="00943646"/>
    <w:rsid w:val="00943D5A"/>
    <w:rsid w:val="00945414"/>
    <w:rsid w:val="00945639"/>
    <w:rsid w:val="009470CE"/>
    <w:rsid w:val="00950566"/>
    <w:rsid w:val="009506EC"/>
    <w:rsid w:val="00950D21"/>
    <w:rsid w:val="009515D9"/>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20F"/>
    <w:rsid w:val="0096782B"/>
    <w:rsid w:val="00967CAA"/>
    <w:rsid w:val="00967CCC"/>
    <w:rsid w:val="009715D9"/>
    <w:rsid w:val="009716A9"/>
    <w:rsid w:val="00972872"/>
    <w:rsid w:val="00973AA4"/>
    <w:rsid w:val="00974237"/>
    <w:rsid w:val="00975367"/>
    <w:rsid w:val="00975394"/>
    <w:rsid w:val="00977A0C"/>
    <w:rsid w:val="00977B25"/>
    <w:rsid w:val="00980818"/>
    <w:rsid w:val="0098149F"/>
    <w:rsid w:val="0098202D"/>
    <w:rsid w:val="00983015"/>
    <w:rsid w:val="009832E2"/>
    <w:rsid w:val="009838A1"/>
    <w:rsid w:val="00983BA5"/>
    <w:rsid w:val="00984426"/>
    <w:rsid w:val="009847F4"/>
    <w:rsid w:val="00986DB0"/>
    <w:rsid w:val="00986FD9"/>
    <w:rsid w:val="0098763F"/>
    <w:rsid w:val="00990107"/>
    <w:rsid w:val="00990BEB"/>
    <w:rsid w:val="00991625"/>
    <w:rsid w:val="00991A7A"/>
    <w:rsid w:val="0099213A"/>
    <w:rsid w:val="00994024"/>
    <w:rsid w:val="009942A5"/>
    <w:rsid w:val="00994E6E"/>
    <w:rsid w:val="009A0DC3"/>
    <w:rsid w:val="009A167A"/>
    <w:rsid w:val="009A19ED"/>
    <w:rsid w:val="009A1E4D"/>
    <w:rsid w:val="009A2BB5"/>
    <w:rsid w:val="009A2E04"/>
    <w:rsid w:val="009A38BD"/>
    <w:rsid w:val="009A39A3"/>
    <w:rsid w:val="009A4B16"/>
    <w:rsid w:val="009A5810"/>
    <w:rsid w:val="009A7642"/>
    <w:rsid w:val="009B040B"/>
    <w:rsid w:val="009B1441"/>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3996"/>
    <w:rsid w:val="009D463A"/>
    <w:rsid w:val="009D4F6D"/>
    <w:rsid w:val="009D54B5"/>
    <w:rsid w:val="009D54C8"/>
    <w:rsid w:val="009D57CD"/>
    <w:rsid w:val="009D7B37"/>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5F15"/>
    <w:rsid w:val="00A37E3F"/>
    <w:rsid w:val="00A407EF"/>
    <w:rsid w:val="00A43451"/>
    <w:rsid w:val="00A43ED6"/>
    <w:rsid w:val="00A45A4F"/>
    <w:rsid w:val="00A45E65"/>
    <w:rsid w:val="00A46ED7"/>
    <w:rsid w:val="00A516BD"/>
    <w:rsid w:val="00A51F5D"/>
    <w:rsid w:val="00A525DF"/>
    <w:rsid w:val="00A53330"/>
    <w:rsid w:val="00A534D0"/>
    <w:rsid w:val="00A55150"/>
    <w:rsid w:val="00A56C91"/>
    <w:rsid w:val="00A56CED"/>
    <w:rsid w:val="00A6121C"/>
    <w:rsid w:val="00A6146C"/>
    <w:rsid w:val="00A61695"/>
    <w:rsid w:val="00A6347F"/>
    <w:rsid w:val="00A64AE9"/>
    <w:rsid w:val="00A651E1"/>
    <w:rsid w:val="00A67203"/>
    <w:rsid w:val="00A705D7"/>
    <w:rsid w:val="00A706AC"/>
    <w:rsid w:val="00A71953"/>
    <w:rsid w:val="00A719AD"/>
    <w:rsid w:val="00A72325"/>
    <w:rsid w:val="00A72D60"/>
    <w:rsid w:val="00A72FA9"/>
    <w:rsid w:val="00A75584"/>
    <w:rsid w:val="00A76679"/>
    <w:rsid w:val="00A768D9"/>
    <w:rsid w:val="00A77F65"/>
    <w:rsid w:val="00A8058B"/>
    <w:rsid w:val="00A8116F"/>
    <w:rsid w:val="00A817D8"/>
    <w:rsid w:val="00A81FD1"/>
    <w:rsid w:val="00A82184"/>
    <w:rsid w:val="00A826F1"/>
    <w:rsid w:val="00A82E3E"/>
    <w:rsid w:val="00A84162"/>
    <w:rsid w:val="00A84C4E"/>
    <w:rsid w:val="00A860E1"/>
    <w:rsid w:val="00A86BF2"/>
    <w:rsid w:val="00A877B7"/>
    <w:rsid w:val="00A90045"/>
    <w:rsid w:val="00A90112"/>
    <w:rsid w:val="00A91030"/>
    <w:rsid w:val="00A92D2F"/>
    <w:rsid w:val="00A969BA"/>
    <w:rsid w:val="00A970EB"/>
    <w:rsid w:val="00A97598"/>
    <w:rsid w:val="00AA05E1"/>
    <w:rsid w:val="00AA0C9D"/>
    <w:rsid w:val="00AA1F3B"/>
    <w:rsid w:val="00AA2401"/>
    <w:rsid w:val="00AA2FF9"/>
    <w:rsid w:val="00AA351E"/>
    <w:rsid w:val="00AA3DA6"/>
    <w:rsid w:val="00AA4990"/>
    <w:rsid w:val="00AA5FD7"/>
    <w:rsid w:val="00AA6DE9"/>
    <w:rsid w:val="00AA753F"/>
    <w:rsid w:val="00AB33CA"/>
    <w:rsid w:val="00AB3DDA"/>
    <w:rsid w:val="00AB3EE1"/>
    <w:rsid w:val="00AB4A24"/>
    <w:rsid w:val="00AB54C5"/>
    <w:rsid w:val="00AB5675"/>
    <w:rsid w:val="00AB6A40"/>
    <w:rsid w:val="00AC08EF"/>
    <w:rsid w:val="00AC2346"/>
    <w:rsid w:val="00AC27B8"/>
    <w:rsid w:val="00AC2A4C"/>
    <w:rsid w:val="00AC3662"/>
    <w:rsid w:val="00AC4B0C"/>
    <w:rsid w:val="00AD0329"/>
    <w:rsid w:val="00AD1616"/>
    <w:rsid w:val="00AD1A91"/>
    <w:rsid w:val="00AD5320"/>
    <w:rsid w:val="00AD6157"/>
    <w:rsid w:val="00AD6291"/>
    <w:rsid w:val="00AD66B4"/>
    <w:rsid w:val="00AD7034"/>
    <w:rsid w:val="00AD70A2"/>
    <w:rsid w:val="00AD70FA"/>
    <w:rsid w:val="00AE0DC7"/>
    <w:rsid w:val="00AE10F6"/>
    <w:rsid w:val="00AE1399"/>
    <w:rsid w:val="00AE2F7A"/>
    <w:rsid w:val="00AE398F"/>
    <w:rsid w:val="00AE3F89"/>
    <w:rsid w:val="00AE5B49"/>
    <w:rsid w:val="00AE63CD"/>
    <w:rsid w:val="00AE7DDE"/>
    <w:rsid w:val="00AF1FB8"/>
    <w:rsid w:val="00AF31D3"/>
    <w:rsid w:val="00AF35E5"/>
    <w:rsid w:val="00AF35F7"/>
    <w:rsid w:val="00AF5453"/>
    <w:rsid w:val="00AF597B"/>
    <w:rsid w:val="00AF7C40"/>
    <w:rsid w:val="00B00397"/>
    <w:rsid w:val="00B00837"/>
    <w:rsid w:val="00B00BEA"/>
    <w:rsid w:val="00B028CE"/>
    <w:rsid w:val="00B02AA5"/>
    <w:rsid w:val="00B03E6E"/>
    <w:rsid w:val="00B054DD"/>
    <w:rsid w:val="00B064C9"/>
    <w:rsid w:val="00B064FC"/>
    <w:rsid w:val="00B07E2C"/>
    <w:rsid w:val="00B11305"/>
    <w:rsid w:val="00B11FAA"/>
    <w:rsid w:val="00B12429"/>
    <w:rsid w:val="00B124B8"/>
    <w:rsid w:val="00B148B1"/>
    <w:rsid w:val="00B15618"/>
    <w:rsid w:val="00B15B5E"/>
    <w:rsid w:val="00B15C1B"/>
    <w:rsid w:val="00B17151"/>
    <w:rsid w:val="00B177E9"/>
    <w:rsid w:val="00B17CAB"/>
    <w:rsid w:val="00B20685"/>
    <w:rsid w:val="00B20E1F"/>
    <w:rsid w:val="00B2232C"/>
    <w:rsid w:val="00B22616"/>
    <w:rsid w:val="00B2465A"/>
    <w:rsid w:val="00B25953"/>
    <w:rsid w:val="00B263E2"/>
    <w:rsid w:val="00B2757D"/>
    <w:rsid w:val="00B326FA"/>
    <w:rsid w:val="00B327D1"/>
    <w:rsid w:val="00B33714"/>
    <w:rsid w:val="00B351AD"/>
    <w:rsid w:val="00B35504"/>
    <w:rsid w:val="00B3651D"/>
    <w:rsid w:val="00B36E5C"/>
    <w:rsid w:val="00B41F05"/>
    <w:rsid w:val="00B42242"/>
    <w:rsid w:val="00B42AA5"/>
    <w:rsid w:val="00B4345D"/>
    <w:rsid w:val="00B4359A"/>
    <w:rsid w:val="00B439CC"/>
    <w:rsid w:val="00B452E4"/>
    <w:rsid w:val="00B47530"/>
    <w:rsid w:val="00B506BE"/>
    <w:rsid w:val="00B537B4"/>
    <w:rsid w:val="00B55365"/>
    <w:rsid w:val="00B558FB"/>
    <w:rsid w:val="00B559DB"/>
    <w:rsid w:val="00B55E4F"/>
    <w:rsid w:val="00B56193"/>
    <w:rsid w:val="00B5668D"/>
    <w:rsid w:val="00B57BD7"/>
    <w:rsid w:val="00B60179"/>
    <w:rsid w:val="00B60271"/>
    <w:rsid w:val="00B61148"/>
    <w:rsid w:val="00B6425D"/>
    <w:rsid w:val="00B6474D"/>
    <w:rsid w:val="00B64A40"/>
    <w:rsid w:val="00B64C5C"/>
    <w:rsid w:val="00B6558C"/>
    <w:rsid w:val="00B65D27"/>
    <w:rsid w:val="00B66D9A"/>
    <w:rsid w:val="00B67FA7"/>
    <w:rsid w:val="00B70B46"/>
    <w:rsid w:val="00B711E1"/>
    <w:rsid w:val="00B73412"/>
    <w:rsid w:val="00B737C8"/>
    <w:rsid w:val="00B758ED"/>
    <w:rsid w:val="00B76400"/>
    <w:rsid w:val="00B76ABF"/>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3D2A"/>
    <w:rsid w:val="00B9587E"/>
    <w:rsid w:val="00B95D17"/>
    <w:rsid w:val="00B975A1"/>
    <w:rsid w:val="00B979D6"/>
    <w:rsid w:val="00B97EDA"/>
    <w:rsid w:val="00BA3253"/>
    <w:rsid w:val="00BA42B2"/>
    <w:rsid w:val="00BA4C2B"/>
    <w:rsid w:val="00BA4D3C"/>
    <w:rsid w:val="00BA550C"/>
    <w:rsid w:val="00BA687E"/>
    <w:rsid w:val="00BA6A19"/>
    <w:rsid w:val="00BA7726"/>
    <w:rsid w:val="00BA77B4"/>
    <w:rsid w:val="00BA7BAD"/>
    <w:rsid w:val="00BB0D88"/>
    <w:rsid w:val="00BB34B4"/>
    <w:rsid w:val="00BB4139"/>
    <w:rsid w:val="00BB5E23"/>
    <w:rsid w:val="00BB78E8"/>
    <w:rsid w:val="00BC0535"/>
    <w:rsid w:val="00BC3589"/>
    <w:rsid w:val="00BC3AD7"/>
    <w:rsid w:val="00BC3E08"/>
    <w:rsid w:val="00BC45F5"/>
    <w:rsid w:val="00BC6984"/>
    <w:rsid w:val="00BC6D96"/>
    <w:rsid w:val="00BC7691"/>
    <w:rsid w:val="00BD162C"/>
    <w:rsid w:val="00BD1D02"/>
    <w:rsid w:val="00BD2055"/>
    <w:rsid w:val="00BD25CB"/>
    <w:rsid w:val="00BD3874"/>
    <w:rsid w:val="00BD4017"/>
    <w:rsid w:val="00BD4CA3"/>
    <w:rsid w:val="00BD5044"/>
    <w:rsid w:val="00BD6072"/>
    <w:rsid w:val="00BD6D10"/>
    <w:rsid w:val="00BD7894"/>
    <w:rsid w:val="00BD7BB6"/>
    <w:rsid w:val="00BE08C8"/>
    <w:rsid w:val="00BE28AF"/>
    <w:rsid w:val="00BE3256"/>
    <w:rsid w:val="00BE364B"/>
    <w:rsid w:val="00BE3DB2"/>
    <w:rsid w:val="00BE4372"/>
    <w:rsid w:val="00BE57A3"/>
    <w:rsid w:val="00BE6793"/>
    <w:rsid w:val="00BE6BA8"/>
    <w:rsid w:val="00BF3AF0"/>
    <w:rsid w:val="00BF3CA0"/>
    <w:rsid w:val="00BF4A03"/>
    <w:rsid w:val="00BF5000"/>
    <w:rsid w:val="00BF62B7"/>
    <w:rsid w:val="00C025DB"/>
    <w:rsid w:val="00C04028"/>
    <w:rsid w:val="00C043BC"/>
    <w:rsid w:val="00C0487F"/>
    <w:rsid w:val="00C05696"/>
    <w:rsid w:val="00C07031"/>
    <w:rsid w:val="00C0725B"/>
    <w:rsid w:val="00C07B57"/>
    <w:rsid w:val="00C10680"/>
    <w:rsid w:val="00C1109F"/>
    <w:rsid w:val="00C1237A"/>
    <w:rsid w:val="00C1250D"/>
    <w:rsid w:val="00C12F0A"/>
    <w:rsid w:val="00C17268"/>
    <w:rsid w:val="00C20458"/>
    <w:rsid w:val="00C22D9E"/>
    <w:rsid w:val="00C24C82"/>
    <w:rsid w:val="00C260CF"/>
    <w:rsid w:val="00C271AE"/>
    <w:rsid w:val="00C305C6"/>
    <w:rsid w:val="00C31005"/>
    <w:rsid w:val="00C32DD3"/>
    <w:rsid w:val="00C34CF9"/>
    <w:rsid w:val="00C35747"/>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638"/>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202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12DC"/>
    <w:rsid w:val="00CA2E2D"/>
    <w:rsid w:val="00CA45B7"/>
    <w:rsid w:val="00CA4610"/>
    <w:rsid w:val="00CA5D2C"/>
    <w:rsid w:val="00CA5F15"/>
    <w:rsid w:val="00CA6500"/>
    <w:rsid w:val="00CA66A7"/>
    <w:rsid w:val="00CA70DF"/>
    <w:rsid w:val="00CA7664"/>
    <w:rsid w:val="00CA7B10"/>
    <w:rsid w:val="00CB1AB0"/>
    <w:rsid w:val="00CB1C31"/>
    <w:rsid w:val="00CB2E2F"/>
    <w:rsid w:val="00CB3267"/>
    <w:rsid w:val="00CB33D5"/>
    <w:rsid w:val="00CB40D2"/>
    <w:rsid w:val="00CB7292"/>
    <w:rsid w:val="00CC0026"/>
    <w:rsid w:val="00CC0AE3"/>
    <w:rsid w:val="00CC0E48"/>
    <w:rsid w:val="00CC1231"/>
    <w:rsid w:val="00CC1897"/>
    <w:rsid w:val="00CC2017"/>
    <w:rsid w:val="00CC20E7"/>
    <w:rsid w:val="00CC3425"/>
    <w:rsid w:val="00CC45D0"/>
    <w:rsid w:val="00CC551D"/>
    <w:rsid w:val="00CC7622"/>
    <w:rsid w:val="00CD0D3A"/>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62A"/>
    <w:rsid w:val="00CF2FEF"/>
    <w:rsid w:val="00CF3B96"/>
    <w:rsid w:val="00CF61DA"/>
    <w:rsid w:val="00CF6FFA"/>
    <w:rsid w:val="00CF71CF"/>
    <w:rsid w:val="00CF7C1D"/>
    <w:rsid w:val="00D01638"/>
    <w:rsid w:val="00D01CAE"/>
    <w:rsid w:val="00D01D80"/>
    <w:rsid w:val="00D05E0D"/>
    <w:rsid w:val="00D0645A"/>
    <w:rsid w:val="00D07437"/>
    <w:rsid w:val="00D07A6C"/>
    <w:rsid w:val="00D07E57"/>
    <w:rsid w:val="00D143B2"/>
    <w:rsid w:val="00D149EC"/>
    <w:rsid w:val="00D14FAE"/>
    <w:rsid w:val="00D15243"/>
    <w:rsid w:val="00D1672B"/>
    <w:rsid w:val="00D17668"/>
    <w:rsid w:val="00D20EAF"/>
    <w:rsid w:val="00D22780"/>
    <w:rsid w:val="00D23602"/>
    <w:rsid w:val="00D2416A"/>
    <w:rsid w:val="00D251BA"/>
    <w:rsid w:val="00D313B2"/>
    <w:rsid w:val="00D316FC"/>
    <w:rsid w:val="00D31C71"/>
    <w:rsid w:val="00D33D15"/>
    <w:rsid w:val="00D33F0F"/>
    <w:rsid w:val="00D34E15"/>
    <w:rsid w:val="00D36C5C"/>
    <w:rsid w:val="00D37807"/>
    <w:rsid w:val="00D37D64"/>
    <w:rsid w:val="00D41EDB"/>
    <w:rsid w:val="00D42240"/>
    <w:rsid w:val="00D427B7"/>
    <w:rsid w:val="00D42B6F"/>
    <w:rsid w:val="00D46197"/>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631C3"/>
    <w:rsid w:val="00D70176"/>
    <w:rsid w:val="00D705F5"/>
    <w:rsid w:val="00D70916"/>
    <w:rsid w:val="00D73179"/>
    <w:rsid w:val="00D733F5"/>
    <w:rsid w:val="00D73A5D"/>
    <w:rsid w:val="00D74023"/>
    <w:rsid w:val="00D74025"/>
    <w:rsid w:val="00D74D37"/>
    <w:rsid w:val="00D7702B"/>
    <w:rsid w:val="00D8060D"/>
    <w:rsid w:val="00D80E14"/>
    <w:rsid w:val="00D810AF"/>
    <w:rsid w:val="00D817AB"/>
    <w:rsid w:val="00D827A5"/>
    <w:rsid w:val="00D829A3"/>
    <w:rsid w:val="00D834FA"/>
    <w:rsid w:val="00D83576"/>
    <w:rsid w:val="00D83B5E"/>
    <w:rsid w:val="00D84FA2"/>
    <w:rsid w:val="00D85C2F"/>
    <w:rsid w:val="00D877A4"/>
    <w:rsid w:val="00D90A1F"/>
    <w:rsid w:val="00D9144F"/>
    <w:rsid w:val="00D9162B"/>
    <w:rsid w:val="00D916F5"/>
    <w:rsid w:val="00D91A37"/>
    <w:rsid w:val="00D91A69"/>
    <w:rsid w:val="00D91EC4"/>
    <w:rsid w:val="00D92C13"/>
    <w:rsid w:val="00D94664"/>
    <w:rsid w:val="00D94E65"/>
    <w:rsid w:val="00DA0E65"/>
    <w:rsid w:val="00DA1D9F"/>
    <w:rsid w:val="00DA2581"/>
    <w:rsid w:val="00DA289C"/>
    <w:rsid w:val="00DA3F29"/>
    <w:rsid w:val="00DA4BEC"/>
    <w:rsid w:val="00DA4EF0"/>
    <w:rsid w:val="00DA57A0"/>
    <w:rsid w:val="00DB2353"/>
    <w:rsid w:val="00DB59FC"/>
    <w:rsid w:val="00DB612F"/>
    <w:rsid w:val="00DB68D9"/>
    <w:rsid w:val="00DB6905"/>
    <w:rsid w:val="00DB69A4"/>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432"/>
    <w:rsid w:val="00DD6553"/>
    <w:rsid w:val="00DE0284"/>
    <w:rsid w:val="00DE14C8"/>
    <w:rsid w:val="00DE153B"/>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07EF2"/>
    <w:rsid w:val="00E119F2"/>
    <w:rsid w:val="00E128AA"/>
    <w:rsid w:val="00E15FD6"/>
    <w:rsid w:val="00E16672"/>
    <w:rsid w:val="00E207E6"/>
    <w:rsid w:val="00E20EB6"/>
    <w:rsid w:val="00E21269"/>
    <w:rsid w:val="00E2210E"/>
    <w:rsid w:val="00E2224C"/>
    <w:rsid w:val="00E223FD"/>
    <w:rsid w:val="00E2381A"/>
    <w:rsid w:val="00E23DD5"/>
    <w:rsid w:val="00E2494F"/>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567"/>
    <w:rsid w:val="00E4595D"/>
    <w:rsid w:val="00E47F76"/>
    <w:rsid w:val="00E50477"/>
    <w:rsid w:val="00E50E30"/>
    <w:rsid w:val="00E51B2B"/>
    <w:rsid w:val="00E521E1"/>
    <w:rsid w:val="00E52A5F"/>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213"/>
    <w:rsid w:val="00E84369"/>
    <w:rsid w:val="00E85954"/>
    <w:rsid w:val="00E87BBE"/>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39EE"/>
    <w:rsid w:val="00EB3D6D"/>
    <w:rsid w:val="00EB61C2"/>
    <w:rsid w:val="00EC066B"/>
    <w:rsid w:val="00EC129F"/>
    <w:rsid w:val="00EC1D0B"/>
    <w:rsid w:val="00EC3E8B"/>
    <w:rsid w:val="00EC4342"/>
    <w:rsid w:val="00EC4519"/>
    <w:rsid w:val="00EC633E"/>
    <w:rsid w:val="00EC6936"/>
    <w:rsid w:val="00EC77F2"/>
    <w:rsid w:val="00EC7F20"/>
    <w:rsid w:val="00ED0C42"/>
    <w:rsid w:val="00ED1367"/>
    <w:rsid w:val="00ED1DA2"/>
    <w:rsid w:val="00ED4467"/>
    <w:rsid w:val="00ED5421"/>
    <w:rsid w:val="00ED5F4D"/>
    <w:rsid w:val="00EE1166"/>
    <w:rsid w:val="00EE24C0"/>
    <w:rsid w:val="00EE48AA"/>
    <w:rsid w:val="00EE5405"/>
    <w:rsid w:val="00EE5710"/>
    <w:rsid w:val="00EE6850"/>
    <w:rsid w:val="00EE7C6F"/>
    <w:rsid w:val="00EF04ED"/>
    <w:rsid w:val="00EF083D"/>
    <w:rsid w:val="00EF2FF4"/>
    <w:rsid w:val="00EF3D75"/>
    <w:rsid w:val="00EF43FD"/>
    <w:rsid w:val="00EF4BCF"/>
    <w:rsid w:val="00F0080E"/>
    <w:rsid w:val="00F010D8"/>
    <w:rsid w:val="00F07236"/>
    <w:rsid w:val="00F0753D"/>
    <w:rsid w:val="00F079C4"/>
    <w:rsid w:val="00F103E6"/>
    <w:rsid w:val="00F114D7"/>
    <w:rsid w:val="00F12161"/>
    <w:rsid w:val="00F1269D"/>
    <w:rsid w:val="00F12721"/>
    <w:rsid w:val="00F147A2"/>
    <w:rsid w:val="00F14C31"/>
    <w:rsid w:val="00F15947"/>
    <w:rsid w:val="00F16338"/>
    <w:rsid w:val="00F16D1C"/>
    <w:rsid w:val="00F1787F"/>
    <w:rsid w:val="00F17C2B"/>
    <w:rsid w:val="00F17E96"/>
    <w:rsid w:val="00F2009B"/>
    <w:rsid w:val="00F211C3"/>
    <w:rsid w:val="00F2192E"/>
    <w:rsid w:val="00F219AF"/>
    <w:rsid w:val="00F21B82"/>
    <w:rsid w:val="00F21E6C"/>
    <w:rsid w:val="00F22A95"/>
    <w:rsid w:val="00F2417A"/>
    <w:rsid w:val="00F25C66"/>
    <w:rsid w:val="00F307AA"/>
    <w:rsid w:val="00F30C4B"/>
    <w:rsid w:val="00F316FC"/>
    <w:rsid w:val="00F3180C"/>
    <w:rsid w:val="00F3180E"/>
    <w:rsid w:val="00F339D1"/>
    <w:rsid w:val="00F3415D"/>
    <w:rsid w:val="00F342DA"/>
    <w:rsid w:val="00F35B6E"/>
    <w:rsid w:val="00F3694B"/>
    <w:rsid w:val="00F36B18"/>
    <w:rsid w:val="00F3720E"/>
    <w:rsid w:val="00F37315"/>
    <w:rsid w:val="00F41292"/>
    <w:rsid w:val="00F41E2B"/>
    <w:rsid w:val="00F431A0"/>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4665"/>
    <w:rsid w:val="00F654BF"/>
    <w:rsid w:val="00F65CC9"/>
    <w:rsid w:val="00F6662F"/>
    <w:rsid w:val="00F672C0"/>
    <w:rsid w:val="00F67430"/>
    <w:rsid w:val="00F67C34"/>
    <w:rsid w:val="00F67D3C"/>
    <w:rsid w:val="00F67F77"/>
    <w:rsid w:val="00F7164A"/>
    <w:rsid w:val="00F71971"/>
    <w:rsid w:val="00F72CD5"/>
    <w:rsid w:val="00F73E71"/>
    <w:rsid w:val="00F74436"/>
    <w:rsid w:val="00F7490F"/>
    <w:rsid w:val="00F75BF3"/>
    <w:rsid w:val="00F76B20"/>
    <w:rsid w:val="00F77538"/>
    <w:rsid w:val="00F80152"/>
    <w:rsid w:val="00F80B94"/>
    <w:rsid w:val="00F80FB7"/>
    <w:rsid w:val="00F817C2"/>
    <w:rsid w:val="00F81ABB"/>
    <w:rsid w:val="00F82E94"/>
    <w:rsid w:val="00F84273"/>
    <w:rsid w:val="00F852A9"/>
    <w:rsid w:val="00F860E7"/>
    <w:rsid w:val="00F86162"/>
    <w:rsid w:val="00F86163"/>
    <w:rsid w:val="00F87730"/>
    <w:rsid w:val="00F91BBD"/>
    <w:rsid w:val="00F91FBB"/>
    <w:rsid w:val="00F92B02"/>
    <w:rsid w:val="00F94545"/>
    <w:rsid w:val="00F94776"/>
    <w:rsid w:val="00F94C4D"/>
    <w:rsid w:val="00F97A6C"/>
    <w:rsid w:val="00F97AA9"/>
    <w:rsid w:val="00FA0610"/>
    <w:rsid w:val="00FA0F44"/>
    <w:rsid w:val="00FA1FDC"/>
    <w:rsid w:val="00FA2E85"/>
    <w:rsid w:val="00FA3CFC"/>
    <w:rsid w:val="00FA53E1"/>
    <w:rsid w:val="00FA56BB"/>
    <w:rsid w:val="00FA5753"/>
    <w:rsid w:val="00FA6C9E"/>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230"/>
    <w:rsid w:val="00FC681A"/>
    <w:rsid w:val="00FC7557"/>
    <w:rsid w:val="00FD064A"/>
    <w:rsid w:val="00FD07F8"/>
    <w:rsid w:val="00FD4103"/>
    <w:rsid w:val="00FD4240"/>
    <w:rsid w:val="00FD48F2"/>
    <w:rsid w:val="00FD49F3"/>
    <w:rsid w:val="00FD5F80"/>
    <w:rsid w:val="00FE08D3"/>
    <w:rsid w:val="00FE0941"/>
    <w:rsid w:val="00FE0C49"/>
    <w:rsid w:val="00FE257D"/>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0DED"/>
  <w15:docId w15:val="{E2617B4A-7534-481E-AC51-1E179640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5">
    <w:name w:val="列出段落 Char"/>
    <w:aliases w:val="- Bullets Char,목록 단락 Char,リスト段落 Char,?? ?? Char,????? Char,???? Char"/>
    <w:link w:val="af3"/>
    <w:uiPriority w:val="34"/>
    <w:qFormat/>
    <w:rsid w:val="00A45A4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122766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4514636">
      <w:bodyDiv w:val="1"/>
      <w:marLeft w:val="0"/>
      <w:marRight w:val="0"/>
      <w:marTop w:val="0"/>
      <w:marBottom w:val="0"/>
      <w:divBdr>
        <w:top w:val="none" w:sz="0" w:space="0" w:color="auto"/>
        <w:left w:val="none" w:sz="0" w:space="0" w:color="auto"/>
        <w:bottom w:val="none" w:sz="0" w:space="0" w:color="auto"/>
        <w:right w:val="none" w:sz="0" w:space="0" w:color="auto"/>
      </w:divBdr>
      <w:divsChild>
        <w:div w:id="655038522">
          <w:marLeft w:val="1166"/>
          <w:marRight w:val="0"/>
          <w:marTop w:val="0"/>
          <w:marBottom w:val="0"/>
          <w:divBdr>
            <w:top w:val="none" w:sz="0" w:space="0" w:color="auto"/>
            <w:left w:val="none" w:sz="0" w:space="0" w:color="auto"/>
            <w:bottom w:val="none" w:sz="0" w:space="0" w:color="auto"/>
            <w:right w:val="none" w:sz="0" w:space="0" w:color="auto"/>
          </w:divBdr>
        </w:div>
        <w:div w:id="705905850">
          <w:marLeft w:val="1166"/>
          <w:marRight w:val="0"/>
          <w:marTop w:val="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44238005">
      <w:bodyDiv w:val="1"/>
      <w:marLeft w:val="0"/>
      <w:marRight w:val="0"/>
      <w:marTop w:val="0"/>
      <w:marBottom w:val="0"/>
      <w:divBdr>
        <w:top w:val="none" w:sz="0" w:space="0" w:color="auto"/>
        <w:left w:val="none" w:sz="0" w:space="0" w:color="auto"/>
        <w:bottom w:val="none" w:sz="0" w:space="0" w:color="auto"/>
        <w:right w:val="none" w:sz="0" w:space="0" w:color="auto"/>
      </w:divBdr>
      <w:divsChild>
        <w:div w:id="337386297">
          <w:marLeft w:val="1699"/>
          <w:marRight w:val="0"/>
          <w:marTop w:val="0"/>
          <w:marBottom w:val="0"/>
          <w:divBdr>
            <w:top w:val="none" w:sz="0" w:space="0" w:color="auto"/>
            <w:left w:val="none" w:sz="0" w:space="0" w:color="auto"/>
            <w:bottom w:val="none" w:sz="0" w:space="0" w:color="auto"/>
            <w:right w:val="none" w:sz="0" w:space="0" w:color="auto"/>
          </w:divBdr>
        </w:div>
        <w:div w:id="2101827025">
          <w:marLeft w:val="2261"/>
          <w:marRight w:val="0"/>
          <w:marTop w:val="0"/>
          <w:marBottom w:val="0"/>
          <w:divBdr>
            <w:top w:val="none" w:sz="0" w:space="0" w:color="auto"/>
            <w:left w:val="none" w:sz="0" w:space="0" w:color="auto"/>
            <w:bottom w:val="none" w:sz="0" w:space="0" w:color="auto"/>
            <w:right w:val="none" w:sz="0" w:space="0" w:color="auto"/>
          </w:divBdr>
        </w:div>
        <w:div w:id="731856773">
          <w:marLeft w:val="1699"/>
          <w:marRight w:val="0"/>
          <w:marTop w:val="0"/>
          <w:marBottom w:val="0"/>
          <w:divBdr>
            <w:top w:val="none" w:sz="0" w:space="0" w:color="auto"/>
            <w:left w:val="none" w:sz="0" w:space="0" w:color="auto"/>
            <w:bottom w:val="none" w:sz="0" w:space="0" w:color="auto"/>
            <w:right w:val="none" w:sz="0" w:space="0" w:color="auto"/>
          </w:divBdr>
        </w:div>
        <w:div w:id="245306555">
          <w:marLeft w:val="2261"/>
          <w:marRight w:val="0"/>
          <w:marTop w:val="0"/>
          <w:marBottom w:val="0"/>
          <w:divBdr>
            <w:top w:val="none" w:sz="0" w:space="0" w:color="auto"/>
            <w:left w:val="none" w:sz="0" w:space="0" w:color="auto"/>
            <w:bottom w:val="none" w:sz="0" w:space="0" w:color="auto"/>
            <w:right w:val="none" w:sz="0" w:space="0" w:color="auto"/>
          </w:divBdr>
        </w:div>
      </w:divsChild>
    </w:div>
    <w:div w:id="1352418522">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6938122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28F52-EA33-4E1E-BB6F-9E20FEB8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3140</TotalTime>
  <Pages>7</Pages>
  <Words>2708</Words>
  <Characters>15439</Characters>
  <Application>Microsoft Office Word</Application>
  <DocSecurity>0</DocSecurity>
  <Lines>128</Lines>
  <Paragraphs>36</Paragraphs>
  <ScaleCrop>false</ScaleCrop>
  <Company>vivo mobile communication co.</Company>
  <LinksUpToDate>false</LinksUpToDate>
  <CharactersWithSpaces>18111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175</cp:revision>
  <cp:lastPrinted>2008-12-09T03:19:00Z</cp:lastPrinted>
  <dcterms:created xsi:type="dcterms:W3CDTF">2017-11-18T03:31:00Z</dcterms:created>
  <dcterms:modified xsi:type="dcterms:W3CDTF">2018-04-05T10:21:00Z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